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27046E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C96BAC" w:rsidRPr="00C96BAC">
        <w:t xml:space="preserve"> </w:t>
      </w:r>
      <w:r w:rsidR="00C96BAC" w:rsidRPr="00C96BAC">
        <w:rPr>
          <w:bCs/>
          <w:noProof w:val="0"/>
          <w:sz w:val="24"/>
          <w:szCs w:val="24"/>
        </w:rPr>
        <w:t>2110273</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F127D5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D619C2">
        <w:rPr>
          <w:rFonts w:cs="Arial"/>
          <w:b/>
          <w:bCs/>
          <w:sz w:val="24"/>
          <w:szCs w:val="24"/>
        </w:rPr>
        <w:t>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B0E292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D619C2" w:rsidRPr="00D619C2">
        <w:rPr>
          <w:rFonts w:ascii="Arial" w:hAnsi="Arial" w:cs="Arial"/>
          <w:b/>
          <w:bCs/>
          <w:sz w:val="24"/>
        </w:rPr>
        <w:t>NR sidelink enhancement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AB2DECE" w:rsidR="00056BDE" w:rsidRPr="00056BDE" w:rsidRDefault="006C27C9" w:rsidP="00056BDE">
      <w:r>
        <w:t xml:space="preserve">Initial drafts on NR and LTE UE features have been made available already on RAN1 reflector [1, 2]. In this contribution we present our views on the UE features for </w:t>
      </w:r>
      <w:r w:rsidR="00D619C2" w:rsidRPr="002D4D40">
        <w:rPr>
          <w:lang w:val="en-US"/>
        </w:rPr>
        <w:t>NR s</w:t>
      </w:r>
      <w:proofErr w:type="spellStart"/>
      <w:r w:rsidR="00D619C2" w:rsidRPr="002D4D40">
        <w:t>idelink</w:t>
      </w:r>
      <w:proofErr w:type="spellEnd"/>
      <w:r w:rsidR="00D619C2" w:rsidRPr="002D4D40">
        <w:t xml:space="preserve"> enhancement</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31FD3674" w14:textId="1DEA9E45" w:rsidR="00D619C2" w:rsidRPr="00ED0B89" w:rsidRDefault="00D619C2" w:rsidP="00D619C2">
      <w:pPr>
        <w:pStyle w:val="ListParagraph"/>
        <w:numPr>
          <w:ilvl w:val="0"/>
          <w:numId w:val="30"/>
        </w:numPr>
        <w:rPr>
          <w:sz w:val="20"/>
          <w:szCs w:val="20"/>
        </w:rPr>
      </w:pPr>
      <w:r w:rsidRPr="00ED0B89">
        <w:rPr>
          <w:sz w:val="20"/>
          <w:szCs w:val="20"/>
        </w:rPr>
        <w:t xml:space="preserve">In general it is </w:t>
      </w:r>
      <w:proofErr w:type="spellStart"/>
      <w:r w:rsidRPr="00ED0B89">
        <w:rPr>
          <w:sz w:val="20"/>
          <w:szCs w:val="20"/>
        </w:rPr>
        <w:t>unclear</w:t>
      </w:r>
      <w:proofErr w:type="spellEnd"/>
      <w:r w:rsidRPr="00ED0B89">
        <w:rPr>
          <w:sz w:val="20"/>
          <w:szCs w:val="20"/>
        </w:rPr>
        <w:t xml:space="preserve"> </w:t>
      </w:r>
      <w:proofErr w:type="spellStart"/>
      <w:r w:rsidRPr="00ED0B89">
        <w:rPr>
          <w:sz w:val="20"/>
          <w:szCs w:val="20"/>
        </w:rPr>
        <w:t>how</w:t>
      </w:r>
      <w:proofErr w:type="spellEnd"/>
      <w:r w:rsidRPr="00ED0B89">
        <w:rPr>
          <w:sz w:val="20"/>
          <w:szCs w:val="20"/>
        </w:rPr>
        <w:t xml:space="preserve"> </w:t>
      </w:r>
      <w:proofErr w:type="spellStart"/>
      <w:r w:rsidRPr="00ED0B89">
        <w:rPr>
          <w:sz w:val="20"/>
          <w:szCs w:val="20"/>
        </w:rPr>
        <w:t>the</w:t>
      </w:r>
      <w:proofErr w:type="spellEnd"/>
      <w:r w:rsidRPr="00ED0B89">
        <w:rPr>
          <w:sz w:val="20"/>
          <w:szCs w:val="20"/>
        </w:rPr>
        <w:t xml:space="preserve"> </w:t>
      </w:r>
      <w:proofErr w:type="spellStart"/>
      <w:r w:rsidRPr="00ED0B89">
        <w:rPr>
          <w:sz w:val="20"/>
          <w:szCs w:val="20"/>
        </w:rPr>
        <w:t>current</w:t>
      </w:r>
      <w:proofErr w:type="spellEnd"/>
      <w:r w:rsidRPr="00ED0B89">
        <w:rPr>
          <w:sz w:val="20"/>
          <w:szCs w:val="20"/>
        </w:rPr>
        <w:t xml:space="preserve"> Rel-16 </w:t>
      </w:r>
      <w:proofErr w:type="spellStart"/>
      <w:r w:rsidRPr="00ED0B89">
        <w:rPr>
          <w:sz w:val="20"/>
          <w:szCs w:val="20"/>
        </w:rPr>
        <w:t>FGs</w:t>
      </w:r>
      <w:proofErr w:type="spellEnd"/>
      <w:r w:rsidRPr="00ED0B89">
        <w:rPr>
          <w:sz w:val="20"/>
          <w:szCs w:val="20"/>
        </w:rPr>
        <w:t xml:space="preserve"> </w:t>
      </w:r>
      <w:proofErr w:type="spellStart"/>
      <w:r w:rsidRPr="00ED0B89">
        <w:rPr>
          <w:sz w:val="20"/>
          <w:szCs w:val="20"/>
        </w:rPr>
        <w:t>relate</w:t>
      </w:r>
      <w:proofErr w:type="spellEnd"/>
      <w:r w:rsidRPr="00ED0B89">
        <w:rPr>
          <w:sz w:val="20"/>
          <w:szCs w:val="20"/>
        </w:rPr>
        <w:t xml:space="preserve"> to </w:t>
      </w:r>
      <w:proofErr w:type="spellStart"/>
      <w:r w:rsidRPr="00ED0B89">
        <w:rPr>
          <w:sz w:val="20"/>
          <w:szCs w:val="20"/>
        </w:rPr>
        <w:t>the</w:t>
      </w:r>
      <w:proofErr w:type="spellEnd"/>
      <w:r w:rsidRPr="00ED0B89">
        <w:rPr>
          <w:sz w:val="20"/>
          <w:szCs w:val="20"/>
        </w:rPr>
        <w:t xml:space="preserve"> </w:t>
      </w:r>
      <w:proofErr w:type="spellStart"/>
      <w:r w:rsidRPr="00ED0B89">
        <w:rPr>
          <w:sz w:val="20"/>
          <w:szCs w:val="20"/>
        </w:rPr>
        <w:t>proposed</w:t>
      </w:r>
      <w:proofErr w:type="spellEnd"/>
      <w:r w:rsidRPr="00ED0B89">
        <w:rPr>
          <w:sz w:val="20"/>
          <w:szCs w:val="20"/>
        </w:rPr>
        <w:t xml:space="preserve"> Rel-17 </w:t>
      </w:r>
      <w:proofErr w:type="spellStart"/>
      <w:r w:rsidRPr="00ED0B89">
        <w:rPr>
          <w:sz w:val="20"/>
          <w:szCs w:val="20"/>
        </w:rPr>
        <w:t>FGs</w:t>
      </w:r>
      <w:proofErr w:type="spellEnd"/>
      <w:r w:rsidRPr="00ED0B89">
        <w:rPr>
          <w:sz w:val="20"/>
          <w:szCs w:val="20"/>
        </w:rPr>
        <w:t xml:space="preserve">. For </w:t>
      </w:r>
      <w:proofErr w:type="spellStart"/>
      <w:r w:rsidRPr="00ED0B89">
        <w:rPr>
          <w:sz w:val="20"/>
          <w:szCs w:val="20"/>
        </w:rPr>
        <w:t>several</w:t>
      </w:r>
      <w:proofErr w:type="spellEnd"/>
      <w:r w:rsidRPr="00ED0B89">
        <w:rPr>
          <w:sz w:val="20"/>
          <w:szCs w:val="20"/>
        </w:rPr>
        <w:t xml:space="preserve"> Rel-16 </w:t>
      </w:r>
      <w:proofErr w:type="spellStart"/>
      <w:r w:rsidRPr="00ED0B89">
        <w:rPr>
          <w:sz w:val="20"/>
          <w:szCs w:val="20"/>
        </w:rPr>
        <w:t>FGs</w:t>
      </w:r>
      <w:proofErr w:type="spellEnd"/>
      <w:r w:rsidRPr="00ED0B89">
        <w:rPr>
          <w:sz w:val="20"/>
          <w:szCs w:val="20"/>
        </w:rPr>
        <w:t xml:space="preserve"> it is </w:t>
      </w:r>
      <w:proofErr w:type="spellStart"/>
      <w:r w:rsidRPr="00ED0B89">
        <w:rPr>
          <w:sz w:val="20"/>
          <w:szCs w:val="20"/>
        </w:rPr>
        <w:t>noted</w:t>
      </w:r>
      <w:proofErr w:type="spellEnd"/>
      <w:r w:rsidRPr="00ED0B89">
        <w:rPr>
          <w:sz w:val="20"/>
          <w:szCs w:val="20"/>
        </w:rPr>
        <w:t xml:space="preserve"> in 38.306 </w:t>
      </w:r>
      <w:proofErr w:type="spellStart"/>
      <w:r w:rsidRPr="00ED0B89">
        <w:rPr>
          <w:sz w:val="20"/>
          <w:szCs w:val="20"/>
        </w:rPr>
        <w:t>that</w:t>
      </w:r>
      <w:proofErr w:type="spellEnd"/>
      <w:r w:rsidRPr="00ED0B89">
        <w:rPr>
          <w:sz w:val="20"/>
          <w:szCs w:val="20"/>
        </w:rPr>
        <w:t xml:space="preserve"> ”</w:t>
      </w:r>
      <w:r w:rsidRPr="00ED0B89">
        <w:rPr>
          <w:i/>
          <w:iCs/>
          <w:sz w:val="20"/>
          <w:szCs w:val="20"/>
        </w:rPr>
        <w:t xml:space="preserve">Support of </w:t>
      </w:r>
      <w:proofErr w:type="spellStart"/>
      <w:r w:rsidRPr="00ED0B89">
        <w:rPr>
          <w:i/>
          <w:iCs/>
          <w:sz w:val="20"/>
          <w:szCs w:val="20"/>
        </w:rPr>
        <w:t>this</w:t>
      </w:r>
      <w:proofErr w:type="spellEnd"/>
      <w:r w:rsidRPr="00ED0B89">
        <w:rPr>
          <w:i/>
          <w:iCs/>
          <w:sz w:val="20"/>
          <w:szCs w:val="20"/>
        </w:rPr>
        <w:t xml:space="preserve"> feature is </w:t>
      </w:r>
      <w:proofErr w:type="spellStart"/>
      <w:r w:rsidRPr="00ED0B89">
        <w:rPr>
          <w:i/>
          <w:iCs/>
          <w:sz w:val="20"/>
          <w:szCs w:val="20"/>
        </w:rPr>
        <w:t>mandatory</w:t>
      </w:r>
      <w:proofErr w:type="spellEnd"/>
      <w:r w:rsidRPr="00ED0B89">
        <w:rPr>
          <w:i/>
          <w:iCs/>
          <w:sz w:val="20"/>
          <w:szCs w:val="20"/>
        </w:rPr>
        <w:t xml:space="preserve"> </w:t>
      </w:r>
      <w:proofErr w:type="spellStart"/>
      <w:r w:rsidRPr="00ED0B89">
        <w:rPr>
          <w:i/>
          <w:iCs/>
          <w:sz w:val="20"/>
          <w:szCs w:val="20"/>
        </w:rPr>
        <w:t>if</w:t>
      </w:r>
      <w:proofErr w:type="spellEnd"/>
      <w:r w:rsidRPr="00ED0B89">
        <w:rPr>
          <w:i/>
          <w:iCs/>
          <w:sz w:val="20"/>
          <w:szCs w:val="20"/>
        </w:rPr>
        <w:t xml:space="preserve"> UE </w:t>
      </w:r>
      <w:proofErr w:type="spellStart"/>
      <w:r w:rsidRPr="00ED0B89">
        <w:rPr>
          <w:i/>
          <w:iCs/>
          <w:sz w:val="20"/>
          <w:szCs w:val="20"/>
        </w:rPr>
        <w:t>supports</w:t>
      </w:r>
      <w:proofErr w:type="spellEnd"/>
      <w:r w:rsidRPr="00ED0B89">
        <w:rPr>
          <w:i/>
          <w:iCs/>
          <w:sz w:val="20"/>
          <w:szCs w:val="20"/>
        </w:rPr>
        <w:t xml:space="preserve"> NR sidelink</w:t>
      </w:r>
      <w:r w:rsidRPr="00ED0B89">
        <w:rPr>
          <w:sz w:val="20"/>
          <w:szCs w:val="20"/>
        </w:rPr>
        <w:t xml:space="preserve">”. In </w:t>
      </w:r>
      <w:proofErr w:type="spellStart"/>
      <w:r w:rsidRPr="00ED0B89">
        <w:rPr>
          <w:sz w:val="20"/>
          <w:szCs w:val="20"/>
        </w:rPr>
        <w:t>principle</w:t>
      </w:r>
      <w:proofErr w:type="spellEnd"/>
      <w:r w:rsidRPr="00ED0B89">
        <w:rPr>
          <w:sz w:val="20"/>
          <w:szCs w:val="20"/>
        </w:rPr>
        <w:t xml:space="preserve"> </w:t>
      </w:r>
      <w:proofErr w:type="spellStart"/>
      <w:r w:rsidRPr="00ED0B89">
        <w:rPr>
          <w:sz w:val="20"/>
          <w:szCs w:val="20"/>
        </w:rPr>
        <w:t>this</w:t>
      </w:r>
      <w:proofErr w:type="spellEnd"/>
      <w:r w:rsidRPr="00ED0B89">
        <w:rPr>
          <w:sz w:val="20"/>
          <w:szCs w:val="20"/>
        </w:rPr>
        <w:t xml:space="preserve"> </w:t>
      </w:r>
      <w:proofErr w:type="spellStart"/>
      <w:r w:rsidRPr="00ED0B89">
        <w:rPr>
          <w:sz w:val="20"/>
          <w:szCs w:val="20"/>
        </w:rPr>
        <w:t>applies</w:t>
      </w:r>
      <w:proofErr w:type="spellEnd"/>
      <w:r w:rsidRPr="00ED0B89">
        <w:rPr>
          <w:sz w:val="20"/>
          <w:szCs w:val="20"/>
        </w:rPr>
        <w:t xml:space="preserve"> to Rel-17 </w:t>
      </w:r>
      <w:proofErr w:type="spellStart"/>
      <w:r w:rsidRPr="00ED0B89">
        <w:rPr>
          <w:sz w:val="20"/>
          <w:szCs w:val="20"/>
        </w:rPr>
        <w:t>supporting</w:t>
      </w:r>
      <w:proofErr w:type="spellEnd"/>
      <w:r w:rsidRPr="00ED0B89">
        <w:rPr>
          <w:sz w:val="20"/>
          <w:szCs w:val="20"/>
        </w:rPr>
        <w:t xml:space="preserve"> SL as </w:t>
      </w:r>
      <w:proofErr w:type="spellStart"/>
      <w:r w:rsidRPr="00ED0B89">
        <w:rPr>
          <w:sz w:val="20"/>
          <w:szCs w:val="20"/>
        </w:rPr>
        <w:t>well</w:t>
      </w:r>
      <w:proofErr w:type="spellEnd"/>
      <w:r w:rsidRPr="00ED0B89">
        <w:rPr>
          <w:sz w:val="20"/>
          <w:szCs w:val="20"/>
        </w:rPr>
        <w:t xml:space="preserve">, and </w:t>
      </w:r>
      <w:proofErr w:type="spellStart"/>
      <w:r w:rsidRPr="00ED0B89">
        <w:rPr>
          <w:sz w:val="20"/>
          <w:szCs w:val="20"/>
        </w:rPr>
        <w:t>hence</w:t>
      </w:r>
      <w:proofErr w:type="spellEnd"/>
      <w:r w:rsidRPr="00ED0B89">
        <w:rPr>
          <w:sz w:val="20"/>
          <w:szCs w:val="20"/>
        </w:rPr>
        <w:t xml:space="preserve"> </w:t>
      </w:r>
      <w:proofErr w:type="spellStart"/>
      <w:r w:rsidRPr="00ED0B89">
        <w:rPr>
          <w:sz w:val="20"/>
          <w:szCs w:val="20"/>
        </w:rPr>
        <w:t>this</w:t>
      </w:r>
      <w:proofErr w:type="spellEnd"/>
      <w:r w:rsidRPr="00ED0B89">
        <w:rPr>
          <w:sz w:val="20"/>
          <w:szCs w:val="20"/>
        </w:rPr>
        <w:t xml:space="preserve"> </w:t>
      </w:r>
      <w:proofErr w:type="spellStart"/>
      <w:r w:rsidRPr="00ED0B89">
        <w:rPr>
          <w:sz w:val="20"/>
          <w:szCs w:val="20"/>
        </w:rPr>
        <w:t>needs</w:t>
      </w:r>
      <w:proofErr w:type="spellEnd"/>
      <w:r w:rsidRPr="00ED0B89">
        <w:rPr>
          <w:sz w:val="20"/>
          <w:szCs w:val="20"/>
        </w:rPr>
        <w:t xml:space="preserve"> to </w:t>
      </w:r>
      <w:proofErr w:type="spellStart"/>
      <w:r w:rsidRPr="00ED0B89">
        <w:rPr>
          <w:sz w:val="20"/>
          <w:szCs w:val="20"/>
        </w:rPr>
        <w:t>be</w:t>
      </w:r>
      <w:proofErr w:type="spellEnd"/>
      <w:r w:rsidRPr="00ED0B89">
        <w:rPr>
          <w:sz w:val="20"/>
          <w:szCs w:val="20"/>
        </w:rPr>
        <w:t xml:space="preserve"> </w:t>
      </w:r>
      <w:proofErr w:type="spellStart"/>
      <w:r w:rsidRPr="00ED0B89">
        <w:rPr>
          <w:sz w:val="20"/>
          <w:szCs w:val="20"/>
        </w:rPr>
        <w:t>taken</w:t>
      </w:r>
      <w:proofErr w:type="spellEnd"/>
      <w:r w:rsidRPr="00ED0B89">
        <w:rPr>
          <w:sz w:val="20"/>
          <w:szCs w:val="20"/>
        </w:rPr>
        <w:t xml:space="preserve"> into </w:t>
      </w:r>
      <w:proofErr w:type="spellStart"/>
      <w:r w:rsidRPr="00ED0B89">
        <w:rPr>
          <w:sz w:val="20"/>
          <w:szCs w:val="20"/>
        </w:rPr>
        <w:t>account</w:t>
      </w:r>
      <w:proofErr w:type="spellEnd"/>
      <w:r w:rsidRPr="00ED0B89">
        <w:rPr>
          <w:sz w:val="20"/>
          <w:szCs w:val="20"/>
        </w:rPr>
        <w:t xml:space="preserve"> in </w:t>
      </w:r>
      <w:proofErr w:type="spellStart"/>
      <w:r w:rsidRPr="00ED0B89">
        <w:rPr>
          <w:sz w:val="20"/>
          <w:szCs w:val="20"/>
        </w:rPr>
        <w:t>the</w:t>
      </w:r>
      <w:proofErr w:type="spellEnd"/>
      <w:r w:rsidRPr="00ED0B89">
        <w:rPr>
          <w:sz w:val="20"/>
          <w:szCs w:val="20"/>
        </w:rPr>
        <w:t xml:space="preserve"> </w:t>
      </w:r>
      <w:proofErr w:type="spellStart"/>
      <w:r w:rsidRPr="00ED0B89">
        <w:rPr>
          <w:sz w:val="20"/>
          <w:szCs w:val="20"/>
        </w:rPr>
        <w:t>proposed</w:t>
      </w:r>
      <w:proofErr w:type="spellEnd"/>
      <w:r w:rsidRPr="00ED0B89">
        <w:rPr>
          <w:sz w:val="20"/>
          <w:szCs w:val="20"/>
        </w:rPr>
        <w:t xml:space="preserve"> </w:t>
      </w:r>
      <w:proofErr w:type="spellStart"/>
      <w:r w:rsidRPr="00ED0B89">
        <w:rPr>
          <w:sz w:val="20"/>
          <w:szCs w:val="20"/>
        </w:rPr>
        <w:t>FGs</w:t>
      </w:r>
      <w:proofErr w:type="spellEnd"/>
      <w:r w:rsidRPr="00ED0B89">
        <w:rPr>
          <w:sz w:val="20"/>
          <w:szCs w:val="20"/>
        </w:rPr>
        <w:t xml:space="preserve"> </w:t>
      </w:r>
      <w:proofErr w:type="spellStart"/>
      <w:r w:rsidRPr="00ED0B89">
        <w:rPr>
          <w:sz w:val="20"/>
          <w:szCs w:val="20"/>
        </w:rPr>
        <w:t>under</w:t>
      </w:r>
      <w:proofErr w:type="spellEnd"/>
      <w:r w:rsidRPr="00ED0B89">
        <w:rPr>
          <w:sz w:val="20"/>
          <w:szCs w:val="20"/>
        </w:rPr>
        <w:t xml:space="preserve"> </w:t>
      </w:r>
      <w:proofErr w:type="spellStart"/>
      <w:r w:rsidRPr="00ED0B89">
        <w:rPr>
          <w:sz w:val="20"/>
          <w:szCs w:val="20"/>
        </w:rPr>
        <w:t>this</w:t>
      </w:r>
      <w:proofErr w:type="spellEnd"/>
      <w:r w:rsidRPr="00ED0B89">
        <w:rPr>
          <w:sz w:val="20"/>
          <w:szCs w:val="20"/>
        </w:rPr>
        <w:t xml:space="preserve"> WID.</w:t>
      </w:r>
      <w:r w:rsidR="001B3F35">
        <w:rPr>
          <w:sz w:val="20"/>
          <w:szCs w:val="20"/>
        </w:rPr>
        <w:t xml:space="preserve"> At </w:t>
      </w:r>
      <w:proofErr w:type="spellStart"/>
      <w:r w:rsidR="001B3F35">
        <w:rPr>
          <w:sz w:val="20"/>
          <w:szCs w:val="20"/>
        </w:rPr>
        <w:t>the</w:t>
      </w:r>
      <w:proofErr w:type="spellEnd"/>
      <w:r w:rsidR="001B3F35">
        <w:rPr>
          <w:sz w:val="20"/>
          <w:szCs w:val="20"/>
        </w:rPr>
        <w:t xml:space="preserve"> </w:t>
      </w:r>
      <w:proofErr w:type="spellStart"/>
      <w:r w:rsidR="001B3F35">
        <w:rPr>
          <w:sz w:val="20"/>
          <w:szCs w:val="20"/>
        </w:rPr>
        <w:t>same</w:t>
      </w:r>
      <w:proofErr w:type="spellEnd"/>
      <w:r w:rsidR="001B3F35">
        <w:rPr>
          <w:sz w:val="20"/>
          <w:szCs w:val="20"/>
        </w:rPr>
        <w:t xml:space="preserve"> </w:t>
      </w:r>
      <w:proofErr w:type="spellStart"/>
      <w:r w:rsidR="001B3F35">
        <w:rPr>
          <w:sz w:val="20"/>
          <w:szCs w:val="20"/>
        </w:rPr>
        <w:t>time</w:t>
      </w:r>
      <w:proofErr w:type="spellEnd"/>
      <w:r w:rsidR="001B3F35">
        <w:rPr>
          <w:sz w:val="20"/>
          <w:szCs w:val="20"/>
        </w:rPr>
        <w:t xml:space="preserve">, Rel-17 </w:t>
      </w:r>
      <w:proofErr w:type="spellStart"/>
      <w:r w:rsidR="001B3F35">
        <w:rPr>
          <w:sz w:val="20"/>
          <w:szCs w:val="20"/>
        </w:rPr>
        <w:t>defines</w:t>
      </w:r>
      <w:proofErr w:type="spellEnd"/>
      <w:r w:rsidR="001B3F35">
        <w:rPr>
          <w:sz w:val="20"/>
          <w:szCs w:val="20"/>
        </w:rPr>
        <w:t xml:space="preserve"> </w:t>
      </w:r>
      <w:proofErr w:type="spellStart"/>
      <w:r w:rsidR="001B3F35">
        <w:rPr>
          <w:sz w:val="20"/>
          <w:szCs w:val="20"/>
        </w:rPr>
        <w:t>functionality</w:t>
      </w:r>
      <w:proofErr w:type="spellEnd"/>
      <w:r w:rsidR="001B3F35">
        <w:rPr>
          <w:sz w:val="20"/>
          <w:szCs w:val="20"/>
        </w:rPr>
        <w:t xml:space="preserve"> </w:t>
      </w:r>
      <w:proofErr w:type="spellStart"/>
      <w:r w:rsidR="001B3F35">
        <w:rPr>
          <w:sz w:val="20"/>
          <w:szCs w:val="20"/>
        </w:rPr>
        <w:t>that</w:t>
      </w:r>
      <w:proofErr w:type="spellEnd"/>
      <w:r w:rsidR="001B3F35">
        <w:rPr>
          <w:sz w:val="20"/>
          <w:szCs w:val="20"/>
        </w:rPr>
        <w:t xml:space="preserve"> is </w:t>
      </w:r>
      <w:proofErr w:type="spellStart"/>
      <w:r w:rsidR="001B3F35">
        <w:rPr>
          <w:sz w:val="20"/>
          <w:szCs w:val="20"/>
        </w:rPr>
        <w:t>simplified</w:t>
      </w:r>
      <w:proofErr w:type="spellEnd"/>
      <w:r w:rsidR="001B3F35">
        <w:rPr>
          <w:sz w:val="20"/>
          <w:szCs w:val="20"/>
        </w:rPr>
        <w:t xml:space="preserve"> </w:t>
      </w:r>
      <w:proofErr w:type="spellStart"/>
      <w:r w:rsidR="001B3F35">
        <w:rPr>
          <w:sz w:val="20"/>
          <w:szCs w:val="20"/>
        </w:rPr>
        <w:t>compared</w:t>
      </w:r>
      <w:proofErr w:type="spellEnd"/>
      <w:r w:rsidR="001B3F35">
        <w:rPr>
          <w:sz w:val="20"/>
          <w:szCs w:val="20"/>
        </w:rPr>
        <w:t xml:space="preserve"> to Rel-16 V2X, and </w:t>
      </w:r>
      <w:proofErr w:type="spellStart"/>
      <w:r w:rsidR="001B3F35">
        <w:rPr>
          <w:sz w:val="20"/>
          <w:szCs w:val="20"/>
        </w:rPr>
        <w:t>hence</w:t>
      </w:r>
      <w:proofErr w:type="spellEnd"/>
      <w:r w:rsidR="001B3F35">
        <w:rPr>
          <w:sz w:val="20"/>
          <w:szCs w:val="20"/>
        </w:rPr>
        <w:t xml:space="preserve"> </w:t>
      </w:r>
      <w:proofErr w:type="spellStart"/>
      <w:r w:rsidR="001B3F35">
        <w:rPr>
          <w:sz w:val="20"/>
          <w:szCs w:val="20"/>
        </w:rPr>
        <w:t>there</w:t>
      </w:r>
      <w:proofErr w:type="spellEnd"/>
      <w:r w:rsidR="001B3F35">
        <w:rPr>
          <w:sz w:val="20"/>
          <w:szCs w:val="20"/>
        </w:rPr>
        <w:t xml:space="preserve"> </w:t>
      </w:r>
      <w:proofErr w:type="spellStart"/>
      <w:r w:rsidR="001B3F35">
        <w:rPr>
          <w:sz w:val="20"/>
          <w:szCs w:val="20"/>
        </w:rPr>
        <w:t>may</w:t>
      </w:r>
      <w:proofErr w:type="spellEnd"/>
      <w:r w:rsidR="001B3F35">
        <w:rPr>
          <w:sz w:val="20"/>
          <w:szCs w:val="20"/>
        </w:rPr>
        <w:t xml:space="preserve"> </w:t>
      </w:r>
      <w:proofErr w:type="spellStart"/>
      <w:r w:rsidR="001B3F35">
        <w:rPr>
          <w:sz w:val="20"/>
          <w:szCs w:val="20"/>
        </w:rPr>
        <w:t>be</w:t>
      </w:r>
      <w:proofErr w:type="spellEnd"/>
      <w:r w:rsidR="001B3F35">
        <w:rPr>
          <w:sz w:val="20"/>
          <w:szCs w:val="20"/>
        </w:rPr>
        <w:t xml:space="preserve"> a </w:t>
      </w:r>
      <w:proofErr w:type="spellStart"/>
      <w:r w:rsidR="001B3F35">
        <w:rPr>
          <w:sz w:val="20"/>
          <w:szCs w:val="20"/>
        </w:rPr>
        <w:t>need</w:t>
      </w:r>
      <w:proofErr w:type="spellEnd"/>
      <w:r w:rsidR="001B3F35">
        <w:rPr>
          <w:sz w:val="20"/>
          <w:szCs w:val="20"/>
        </w:rPr>
        <w:t xml:space="preserve"> for </w:t>
      </w:r>
      <w:proofErr w:type="spellStart"/>
      <w:r w:rsidR="001B3F35">
        <w:rPr>
          <w:sz w:val="20"/>
          <w:szCs w:val="20"/>
        </w:rPr>
        <w:t>differentiation</w:t>
      </w:r>
      <w:proofErr w:type="spellEnd"/>
      <w:r w:rsidR="001B3F35">
        <w:rPr>
          <w:sz w:val="20"/>
          <w:szCs w:val="20"/>
        </w:rPr>
        <w:t xml:space="preserve"> on UE </w:t>
      </w:r>
      <w:proofErr w:type="spellStart"/>
      <w:r w:rsidR="001B3F35">
        <w:rPr>
          <w:sz w:val="20"/>
          <w:szCs w:val="20"/>
        </w:rPr>
        <w:t>FGs</w:t>
      </w:r>
      <w:proofErr w:type="spellEnd"/>
      <w:r w:rsidR="001B3F35">
        <w:rPr>
          <w:sz w:val="20"/>
          <w:szCs w:val="20"/>
        </w:rPr>
        <w:t xml:space="preserve"> </w:t>
      </w:r>
      <w:proofErr w:type="spellStart"/>
      <w:r w:rsidR="001B3F35">
        <w:rPr>
          <w:sz w:val="20"/>
          <w:szCs w:val="20"/>
        </w:rPr>
        <w:t>too</w:t>
      </w:r>
      <w:proofErr w:type="spellEnd"/>
      <w:r w:rsidR="001B3F35">
        <w:rPr>
          <w:sz w:val="20"/>
          <w:szCs w:val="20"/>
        </w:rPr>
        <w:t>.</w:t>
      </w:r>
    </w:p>
    <w:p w14:paraId="27BB0412" w14:textId="77777777" w:rsidR="00ED0B89" w:rsidRPr="00ED0B89" w:rsidRDefault="00D619C2" w:rsidP="00D619C2">
      <w:pPr>
        <w:pStyle w:val="ListParagraph"/>
        <w:numPr>
          <w:ilvl w:val="0"/>
          <w:numId w:val="30"/>
        </w:numPr>
        <w:rPr>
          <w:b/>
          <w:bCs/>
          <w:sz w:val="20"/>
          <w:szCs w:val="20"/>
        </w:rPr>
      </w:pPr>
      <w:r w:rsidRPr="00ED0B89">
        <w:rPr>
          <w:b/>
          <w:bCs/>
          <w:sz w:val="20"/>
          <w:szCs w:val="20"/>
        </w:rPr>
        <w:t xml:space="preserve">32-1: </w:t>
      </w:r>
    </w:p>
    <w:p w14:paraId="4B125483" w14:textId="7DFB2B59" w:rsidR="006C27C9" w:rsidRPr="00ED0B89" w:rsidRDefault="00D619C2" w:rsidP="00ED0B89">
      <w:pPr>
        <w:pStyle w:val="ListParagraph"/>
        <w:numPr>
          <w:ilvl w:val="1"/>
          <w:numId w:val="30"/>
        </w:numPr>
        <w:rPr>
          <w:sz w:val="20"/>
          <w:szCs w:val="20"/>
        </w:rPr>
      </w:pPr>
      <w:r w:rsidRPr="00ED0B89">
        <w:rPr>
          <w:sz w:val="20"/>
          <w:szCs w:val="20"/>
        </w:rPr>
        <w:t xml:space="preserve">It is </w:t>
      </w:r>
      <w:proofErr w:type="spellStart"/>
      <w:r w:rsidRPr="00ED0B89">
        <w:rPr>
          <w:sz w:val="20"/>
          <w:szCs w:val="20"/>
        </w:rPr>
        <w:t>unclear</w:t>
      </w:r>
      <w:proofErr w:type="spellEnd"/>
      <w:r w:rsidRPr="00ED0B89">
        <w:rPr>
          <w:sz w:val="20"/>
          <w:szCs w:val="20"/>
        </w:rPr>
        <w:t xml:space="preserve"> </w:t>
      </w:r>
      <w:proofErr w:type="spellStart"/>
      <w:r w:rsidRPr="00ED0B89">
        <w:rPr>
          <w:sz w:val="20"/>
          <w:szCs w:val="20"/>
        </w:rPr>
        <w:t>what</w:t>
      </w:r>
      <w:proofErr w:type="spellEnd"/>
      <w:r w:rsidRPr="00ED0B89">
        <w:rPr>
          <w:sz w:val="20"/>
          <w:szCs w:val="20"/>
        </w:rPr>
        <w:t xml:space="preserve"> is </w:t>
      </w:r>
      <w:proofErr w:type="spellStart"/>
      <w:r w:rsidRPr="00ED0B89">
        <w:rPr>
          <w:sz w:val="20"/>
          <w:szCs w:val="20"/>
        </w:rPr>
        <w:t>the</w:t>
      </w:r>
      <w:proofErr w:type="spellEnd"/>
      <w:r w:rsidRPr="00ED0B89">
        <w:rPr>
          <w:sz w:val="20"/>
          <w:szCs w:val="20"/>
        </w:rPr>
        <w:t xml:space="preserve"> </w:t>
      </w:r>
      <w:proofErr w:type="spellStart"/>
      <w:r w:rsidRPr="00ED0B89">
        <w:rPr>
          <w:sz w:val="20"/>
          <w:szCs w:val="20"/>
        </w:rPr>
        <w:t>value</w:t>
      </w:r>
      <w:proofErr w:type="spellEnd"/>
      <w:r w:rsidRPr="00ED0B89">
        <w:rPr>
          <w:sz w:val="20"/>
          <w:szCs w:val="20"/>
        </w:rPr>
        <w:t xml:space="preserve"> of </w:t>
      </w:r>
      <w:proofErr w:type="spellStart"/>
      <w:r w:rsidRPr="00ED0B89">
        <w:rPr>
          <w:sz w:val="20"/>
          <w:szCs w:val="20"/>
        </w:rPr>
        <w:t>adding</w:t>
      </w:r>
      <w:proofErr w:type="spellEnd"/>
      <w:r w:rsidRPr="00ED0B89">
        <w:rPr>
          <w:sz w:val="20"/>
          <w:szCs w:val="20"/>
        </w:rPr>
        <w:t xml:space="preserve"> </w:t>
      </w:r>
      <w:proofErr w:type="spellStart"/>
      <w:r w:rsidRPr="00ED0B89">
        <w:rPr>
          <w:sz w:val="20"/>
          <w:szCs w:val="20"/>
        </w:rPr>
        <w:t>this</w:t>
      </w:r>
      <w:proofErr w:type="spellEnd"/>
      <w:r w:rsidRPr="00ED0B89">
        <w:rPr>
          <w:sz w:val="20"/>
          <w:szCs w:val="20"/>
        </w:rPr>
        <w:t xml:space="preserve"> </w:t>
      </w:r>
      <w:proofErr w:type="spellStart"/>
      <w:r w:rsidRPr="00ED0B89">
        <w:rPr>
          <w:sz w:val="20"/>
          <w:szCs w:val="20"/>
        </w:rPr>
        <w:t>particular</w:t>
      </w:r>
      <w:proofErr w:type="spellEnd"/>
      <w:r w:rsidRPr="00ED0B89">
        <w:rPr>
          <w:sz w:val="20"/>
          <w:szCs w:val="20"/>
        </w:rPr>
        <w:t xml:space="preserve"> FG on top of Rel-16 </w:t>
      </w:r>
      <w:proofErr w:type="spellStart"/>
      <w:r w:rsidRPr="00ED0B89">
        <w:rPr>
          <w:sz w:val="20"/>
          <w:szCs w:val="20"/>
        </w:rPr>
        <w:t>FGs</w:t>
      </w:r>
      <w:proofErr w:type="spellEnd"/>
      <w:r w:rsidRPr="00ED0B89">
        <w:rPr>
          <w:sz w:val="20"/>
          <w:szCs w:val="20"/>
        </w:rPr>
        <w:t xml:space="preserve">, in </w:t>
      </w:r>
      <w:proofErr w:type="spellStart"/>
      <w:r w:rsidRPr="00ED0B89">
        <w:rPr>
          <w:sz w:val="20"/>
          <w:szCs w:val="20"/>
        </w:rPr>
        <w:t>particular</w:t>
      </w:r>
      <w:proofErr w:type="spellEnd"/>
      <w:r w:rsidRPr="00ED0B89">
        <w:rPr>
          <w:sz w:val="20"/>
          <w:szCs w:val="20"/>
        </w:rPr>
        <w:t xml:space="preserve"> FG15-1. </w:t>
      </w:r>
    </w:p>
    <w:p w14:paraId="548D0E95" w14:textId="77777777" w:rsidR="00ED0B89" w:rsidRPr="00ED0B89" w:rsidRDefault="00D619C2" w:rsidP="00D619C2">
      <w:pPr>
        <w:pStyle w:val="ListParagraph"/>
        <w:numPr>
          <w:ilvl w:val="0"/>
          <w:numId w:val="30"/>
        </w:numPr>
        <w:rPr>
          <w:b/>
          <w:bCs/>
          <w:sz w:val="20"/>
          <w:szCs w:val="20"/>
        </w:rPr>
      </w:pPr>
      <w:r w:rsidRPr="00ED0B89">
        <w:rPr>
          <w:b/>
          <w:bCs/>
          <w:sz w:val="20"/>
          <w:szCs w:val="20"/>
        </w:rPr>
        <w:t xml:space="preserve">32-2: </w:t>
      </w:r>
    </w:p>
    <w:p w14:paraId="10504001" w14:textId="74899D18" w:rsidR="00D619C2" w:rsidRPr="00ED0B89" w:rsidRDefault="00D619C2" w:rsidP="00ED0B89">
      <w:pPr>
        <w:pStyle w:val="ListParagraph"/>
        <w:numPr>
          <w:ilvl w:val="1"/>
          <w:numId w:val="30"/>
        </w:numPr>
        <w:rPr>
          <w:sz w:val="20"/>
          <w:szCs w:val="20"/>
        </w:rPr>
      </w:pPr>
      <w:proofErr w:type="spellStart"/>
      <w:r w:rsidRPr="00ED0B89">
        <w:rPr>
          <w:sz w:val="20"/>
          <w:szCs w:val="20"/>
        </w:rPr>
        <w:t>This</w:t>
      </w:r>
      <w:proofErr w:type="spellEnd"/>
      <w:r w:rsidRPr="00ED0B89">
        <w:rPr>
          <w:sz w:val="20"/>
          <w:szCs w:val="20"/>
        </w:rPr>
        <w:t xml:space="preserve"> FG is </w:t>
      </w:r>
      <w:proofErr w:type="spellStart"/>
      <w:r w:rsidRPr="00ED0B89">
        <w:rPr>
          <w:sz w:val="20"/>
          <w:szCs w:val="20"/>
        </w:rPr>
        <w:t>currently</w:t>
      </w:r>
      <w:proofErr w:type="spellEnd"/>
      <w:r w:rsidRPr="00ED0B89">
        <w:rPr>
          <w:sz w:val="20"/>
          <w:szCs w:val="20"/>
        </w:rPr>
        <w:t xml:space="preserve"> </w:t>
      </w:r>
      <w:proofErr w:type="spellStart"/>
      <w:r w:rsidRPr="00ED0B89">
        <w:rPr>
          <w:sz w:val="20"/>
          <w:szCs w:val="20"/>
        </w:rPr>
        <w:t>defined</w:t>
      </w:r>
      <w:proofErr w:type="spellEnd"/>
      <w:r w:rsidRPr="00ED0B89">
        <w:rPr>
          <w:sz w:val="20"/>
          <w:szCs w:val="20"/>
        </w:rPr>
        <w:t xml:space="preserve"> in </w:t>
      </w:r>
      <w:proofErr w:type="spellStart"/>
      <w:r w:rsidRPr="00ED0B89">
        <w:rPr>
          <w:sz w:val="20"/>
          <w:szCs w:val="20"/>
        </w:rPr>
        <w:t>isolation</w:t>
      </w:r>
      <w:proofErr w:type="spellEnd"/>
      <w:r w:rsidRPr="00ED0B89">
        <w:rPr>
          <w:sz w:val="20"/>
          <w:szCs w:val="20"/>
        </w:rPr>
        <w:t xml:space="preserve">, </w:t>
      </w:r>
      <w:proofErr w:type="spellStart"/>
      <w:r w:rsidRPr="00ED0B89">
        <w:rPr>
          <w:sz w:val="20"/>
          <w:szCs w:val="20"/>
        </w:rPr>
        <w:t>not</w:t>
      </w:r>
      <w:proofErr w:type="spellEnd"/>
      <w:r w:rsidRPr="00ED0B89">
        <w:rPr>
          <w:sz w:val="20"/>
          <w:szCs w:val="20"/>
        </w:rPr>
        <w:t xml:space="preserve"> </w:t>
      </w:r>
      <w:proofErr w:type="spellStart"/>
      <w:r w:rsidRPr="00ED0B89">
        <w:rPr>
          <w:sz w:val="20"/>
          <w:szCs w:val="20"/>
        </w:rPr>
        <w:t>being</w:t>
      </w:r>
      <w:proofErr w:type="spellEnd"/>
      <w:r w:rsidRPr="00ED0B89">
        <w:rPr>
          <w:sz w:val="20"/>
          <w:szCs w:val="20"/>
        </w:rPr>
        <w:t xml:space="preserve"> a </w:t>
      </w:r>
      <w:proofErr w:type="spellStart"/>
      <w:r w:rsidRPr="00ED0B89">
        <w:rPr>
          <w:sz w:val="20"/>
          <w:szCs w:val="20"/>
        </w:rPr>
        <w:t>pre-requisite</w:t>
      </w:r>
      <w:proofErr w:type="spellEnd"/>
      <w:r w:rsidRPr="00ED0B89">
        <w:rPr>
          <w:sz w:val="20"/>
          <w:szCs w:val="20"/>
        </w:rPr>
        <w:t xml:space="preserve"> to </w:t>
      </w:r>
      <w:proofErr w:type="spellStart"/>
      <w:r w:rsidRPr="00ED0B89">
        <w:rPr>
          <w:sz w:val="20"/>
          <w:szCs w:val="20"/>
        </w:rPr>
        <w:t>any</w:t>
      </w:r>
      <w:proofErr w:type="spellEnd"/>
      <w:r w:rsidRPr="00ED0B89">
        <w:rPr>
          <w:sz w:val="20"/>
          <w:szCs w:val="20"/>
        </w:rPr>
        <w:t xml:space="preserve"> </w:t>
      </w:r>
      <w:proofErr w:type="spellStart"/>
      <w:r w:rsidRPr="00ED0B89">
        <w:rPr>
          <w:sz w:val="20"/>
          <w:szCs w:val="20"/>
        </w:rPr>
        <w:t>other</w:t>
      </w:r>
      <w:proofErr w:type="spellEnd"/>
      <w:r w:rsidRPr="00ED0B89">
        <w:rPr>
          <w:sz w:val="20"/>
          <w:szCs w:val="20"/>
        </w:rPr>
        <w:t xml:space="preserve"> FG. It is </w:t>
      </w:r>
      <w:proofErr w:type="spellStart"/>
      <w:r w:rsidRPr="00ED0B89">
        <w:rPr>
          <w:sz w:val="20"/>
          <w:szCs w:val="20"/>
        </w:rPr>
        <w:t>unclear</w:t>
      </w:r>
      <w:proofErr w:type="spellEnd"/>
      <w:r w:rsidRPr="00ED0B89">
        <w:rPr>
          <w:sz w:val="20"/>
          <w:szCs w:val="20"/>
        </w:rPr>
        <w:t xml:space="preserve"> </w:t>
      </w:r>
      <w:proofErr w:type="spellStart"/>
      <w:r w:rsidRPr="00ED0B89">
        <w:rPr>
          <w:sz w:val="20"/>
          <w:szCs w:val="20"/>
        </w:rPr>
        <w:t>what</w:t>
      </w:r>
      <w:proofErr w:type="spellEnd"/>
      <w:r w:rsidRPr="00ED0B89">
        <w:rPr>
          <w:sz w:val="20"/>
          <w:szCs w:val="20"/>
        </w:rPr>
        <w:t xml:space="preserve"> </w:t>
      </w:r>
      <w:proofErr w:type="spellStart"/>
      <w:r w:rsidRPr="00ED0B89">
        <w:rPr>
          <w:sz w:val="20"/>
          <w:szCs w:val="20"/>
        </w:rPr>
        <w:t>functionality</w:t>
      </w:r>
      <w:proofErr w:type="spellEnd"/>
      <w:r w:rsidRPr="00ED0B89">
        <w:rPr>
          <w:sz w:val="20"/>
          <w:szCs w:val="20"/>
        </w:rPr>
        <w:t xml:space="preserve"> is </w:t>
      </w:r>
      <w:proofErr w:type="spellStart"/>
      <w:r w:rsidRPr="00ED0B89">
        <w:rPr>
          <w:sz w:val="20"/>
          <w:szCs w:val="20"/>
        </w:rPr>
        <w:t>enabled</w:t>
      </w:r>
      <w:proofErr w:type="spellEnd"/>
      <w:r w:rsidRPr="00ED0B89">
        <w:rPr>
          <w:sz w:val="20"/>
          <w:szCs w:val="20"/>
        </w:rPr>
        <w:t xml:space="preserve"> </w:t>
      </w:r>
      <w:proofErr w:type="spellStart"/>
      <w:r w:rsidRPr="00ED0B89">
        <w:rPr>
          <w:sz w:val="20"/>
          <w:szCs w:val="20"/>
        </w:rPr>
        <w:t>by</w:t>
      </w:r>
      <w:proofErr w:type="spellEnd"/>
      <w:r w:rsidRPr="00ED0B89">
        <w:rPr>
          <w:sz w:val="20"/>
          <w:szCs w:val="20"/>
        </w:rPr>
        <w:t xml:space="preserve"> </w:t>
      </w:r>
      <w:proofErr w:type="spellStart"/>
      <w:r w:rsidRPr="00ED0B89">
        <w:rPr>
          <w:sz w:val="20"/>
          <w:szCs w:val="20"/>
        </w:rPr>
        <w:t>such</w:t>
      </w:r>
      <w:proofErr w:type="spellEnd"/>
      <w:r w:rsidRPr="00ED0B89">
        <w:rPr>
          <w:sz w:val="20"/>
          <w:szCs w:val="20"/>
        </w:rPr>
        <w:t xml:space="preserve"> FG. </w:t>
      </w:r>
      <w:proofErr w:type="spellStart"/>
      <w:r w:rsidRPr="00ED0B89">
        <w:rPr>
          <w:sz w:val="20"/>
          <w:szCs w:val="20"/>
        </w:rPr>
        <w:t>Moreover</w:t>
      </w:r>
      <w:proofErr w:type="spellEnd"/>
      <w:r w:rsidRPr="00ED0B89">
        <w:rPr>
          <w:sz w:val="20"/>
          <w:szCs w:val="20"/>
        </w:rPr>
        <w:t xml:space="preserve">, </w:t>
      </w:r>
      <w:proofErr w:type="spellStart"/>
      <w:r w:rsidR="00ED0B89" w:rsidRPr="00ED0B89">
        <w:rPr>
          <w:sz w:val="20"/>
          <w:szCs w:val="20"/>
        </w:rPr>
        <w:t>the</w:t>
      </w:r>
      <w:proofErr w:type="spellEnd"/>
      <w:r w:rsidR="00ED0B89" w:rsidRPr="00ED0B89">
        <w:rPr>
          <w:sz w:val="20"/>
          <w:szCs w:val="20"/>
        </w:rPr>
        <w:t xml:space="preserve"> </w:t>
      </w:r>
      <w:proofErr w:type="spellStart"/>
      <w:r w:rsidR="00ED0B89" w:rsidRPr="00ED0B89">
        <w:rPr>
          <w:sz w:val="20"/>
          <w:szCs w:val="20"/>
        </w:rPr>
        <w:t>considerations</w:t>
      </w:r>
      <w:proofErr w:type="spellEnd"/>
      <w:r w:rsidR="00ED0B89" w:rsidRPr="00ED0B89">
        <w:rPr>
          <w:sz w:val="20"/>
          <w:szCs w:val="20"/>
        </w:rPr>
        <w:t xml:space="preserve"> </w:t>
      </w:r>
      <w:proofErr w:type="spellStart"/>
      <w:r w:rsidR="00ED0B89" w:rsidRPr="00ED0B89">
        <w:rPr>
          <w:sz w:val="20"/>
          <w:szCs w:val="20"/>
        </w:rPr>
        <w:t>above</w:t>
      </w:r>
      <w:proofErr w:type="spellEnd"/>
      <w:r w:rsidR="00ED0B89" w:rsidRPr="00ED0B89">
        <w:rPr>
          <w:sz w:val="20"/>
          <w:szCs w:val="20"/>
        </w:rPr>
        <w:t xml:space="preserve"> on Rel-16 </w:t>
      </w:r>
      <w:proofErr w:type="spellStart"/>
      <w:r w:rsidR="00ED0B89" w:rsidRPr="00ED0B89">
        <w:rPr>
          <w:sz w:val="20"/>
          <w:szCs w:val="20"/>
        </w:rPr>
        <w:t>FGs</w:t>
      </w:r>
      <w:proofErr w:type="spellEnd"/>
      <w:r w:rsidR="00ED0B89" w:rsidRPr="00ED0B89">
        <w:rPr>
          <w:sz w:val="20"/>
          <w:szCs w:val="20"/>
        </w:rPr>
        <w:t xml:space="preserve"> </w:t>
      </w:r>
      <w:proofErr w:type="spellStart"/>
      <w:r w:rsidR="00ED0B89" w:rsidRPr="00ED0B89">
        <w:rPr>
          <w:sz w:val="20"/>
          <w:szCs w:val="20"/>
        </w:rPr>
        <w:t>needs</w:t>
      </w:r>
      <w:proofErr w:type="spellEnd"/>
      <w:r w:rsidR="00ED0B89" w:rsidRPr="00ED0B89">
        <w:rPr>
          <w:sz w:val="20"/>
          <w:szCs w:val="20"/>
        </w:rPr>
        <w:t xml:space="preserve"> to </w:t>
      </w:r>
      <w:proofErr w:type="spellStart"/>
      <w:r w:rsidR="00ED0B89" w:rsidRPr="00ED0B89">
        <w:rPr>
          <w:sz w:val="20"/>
          <w:szCs w:val="20"/>
        </w:rPr>
        <w:t>be</w:t>
      </w:r>
      <w:proofErr w:type="spellEnd"/>
      <w:r w:rsidR="00ED0B89" w:rsidRPr="00ED0B89">
        <w:rPr>
          <w:sz w:val="20"/>
          <w:szCs w:val="20"/>
        </w:rPr>
        <w:t xml:space="preserve"> </w:t>
      </w:r>
      <w:proofErr w:type="spellStart"/>
      <w:r w:rsidR="00ED0B89" w:rsidRPr="00ED0B89">
        <w:rPr>
          <w:sz w:val="20"/>
          <w:szCs w:val="20"/>
        </w:rPr>
        <w:t>considered</w:t>
      </w:r>
      <w:proofErr w:type="spellEnd"/>
      <w:r w:rsidR="00ED0B89" w:rsidRPr="00ED0B89">
        <w:rPr>
          <w:sz w:val="20"/>
          <w:szCs w:val="20"/>
        </w:rPr>
        <w:t xml:space="preserve"> </w:t>
      </w:r>
      <w:proofErr w:type="spellStart"/>
      <w:r w:rsidR="00ED0B89" w:rsidRPr="00ED0B89">
        <w:rPr>
          <w:sz w:val="20"/>
          <w:szCs w:val="20"/>
        </w:rPr>
        <w:t>here</w:t>
      </w:r>
      <w:proofErr w:type="spellEnd"/>
      <w:r w:rsidR="00ED0B89" w:rsidRPr="00ED0B89">
        <w:rPr>
          <w:sz w:val="20"/>
          <w:szCs w:val="20"/>
        </w:rPr>
        <w:t xml:space="preserve"> as </w:t>
      </w:r>
      <w:proofErr w:type="spellStart"/>
      <w:r w:rsidR="00ED0B89" w:rsidRPr="00ED0B89">
        <w:rPr>
          <w:sz w:val="20"/>
          <w:szCs w:val="20"/>
        </w:rPr>
        <w:t>well</w:t>
      </w:r>
      <w:proofErr w:type="spellEnd"/>
      <w:r w:rsidR="00ED0B89" w:rsidRPr="00ED0B89">
        <w:rPr>
          <w:sz w:val="20"/>
          <w:szCs w:val="20"/>
        </w:rPr>
        <w:t xml:space="preserve">, as in </w:t>
      </w:r>
      <w:proofErr w:type="spellStart"/>
      <w:r w:rsidR="00ED0B89" w:rsidRPr="00ED0B89">
        <w:rPr>
          <w:sz w:val="20"/>
          <w:szCs w:val="20"/>
        </w:rPr>
        <w:t>the</w:t>
      </w:r>
      <w:proofErr w:type="spellEnd"/>
      <w:r w:rsidR="00ED0B89" w:rsidRPr="00ED0B89">
        <w:rPr>
          <w:sz w:val="20"/>
          <w:szCs w:val="20"/>
        </w:rPr>
        <w:t xml:space="preserve"> </w:t>
      </w:r>
      <w:proofErr w:type="spellStart"/>
      <w:r w:rsidR="00ED0B89" w:rsidRPr="00ED0B89">
        <w:rPr>
          <w:sz w:val="20"/>
          <w:szCs w:val="20"/>
        </w:rPr>
        <w:t>current</w:t>
      </w:r>
      <w:proofErr w:type="spellEnd"/>
      <w:r w:rsidR="00ED0B89" w:rsidRPr="00ED0B89">
        <w:rPr>
          <w:sz w:val="20"/>
          <w:szCs w:val="20"/>
        </w:rPr>
        <w:t xml:space="preserve"> </w:t>
      </w:r>
      <w:proofErr w:type="spellStart"/>
      <w:r w:rsidR="00ED0B89" w:rsidRPr="00ED0B89">
        <w:rPr>
          <w:sz w:val="20"/>
          <w:szCs w:val="20"/>
        </w:rPr>
        <w:t>form</w:t>
      </w:r>
      <w:proofErr w:type="spellEnd"/>
      <w:r w:rsidR="00ED0B89" w:rsidRPr="00ED0B89">
        <w:rPr>
          <w:sz w:val="20"/>
          <w:szCs w:val="20"/>
        </w:rPr>
        <w:t xml:space="preserve"> </w:t>
      </w:r>
      <w:proofErr w:type="spellStart"/>
      <w:r w:rsidR="00ED0B89" w:rsidRPr="00ED0B89">
        <w:rPr>
          <w:sz w:val="20"/>
          <w:szCs w:val="20"/>
        </w:rPr>
        <w:t>this</w:t>
      </w:r>
      <w:proofErr w:type="spellEnd"/>
      <w:r w:rsidR="00ED0B89" w:rsidRPr="00ED0B89">
        <w:rPr>
          <w:sz w:val="20"/>
          <w:szCs w:val="20"/>
        </w:rPr>
        <w:t xml:space="preserve"> FG is </w:t>
      </w:r>
      <w:proofErr w:type="spellStart"/>
      <w:r w:rsidR="00ED0B89" w:rsidRPr="00ED0B89">
        <w:rPr>
          <w:sz w:val="20"/>
          <w:szCs w:val="20"/>
        </w:rPr>
        <w:t>essentially</w:t>
      </w:r>
      <w:proofErr w:type="spellEnd"/>
      <w:r w:rsidR="00ED0B89" w:rsidRPr="00ED0B89">
        <w:rPr>
          <w:sz w:val="20"/>
          <w:szCs w:val="20"/>
        </w:rPr>
        <w:t xml:space="preserve"> an </w:t>
      </w:r>
      <w:proofErr w:type="spellStart"/>
      <w:r w:rsidR="00ED0B89" w:rsidRPr="00ED0B89">
        <w:rPr>
          <w:sz w:val="20"/>
          <w:szCs w:val="20"/>
        </w:rPr>
        <w:t>incapability</w:t>
      </w:r>
      <w:proofErr w:type="spellEnd"/>
      <w:r w:rsidR="00ED0B89" w:rsidRPr="00ED0B89">
        <w:rPr>
          <w:sz w:val="20"/>
          <w:szCs w:val="20"/>
        </w:rPr>
        <w:t xml:space="preserve"> in </w:t>
      </w:r>
      <w:proofErr w:type="spellStart"/>
      <w:r w:rsidR="00ED0B89" w:rsidRPr="00ED0B89">
        <w:rPr>
          <w:sz w:val="20"/>
          <w:szCs w:val="20"/>
        </w:rPr>
        <w:t>that</w:t>
      </w:r>
      <w:proofErr w:type="spellEnd"/>
      <w:r w:rsidR="00ED0B89" w:rsidRPr="00ED0B89">
        <w:rPr>
          <w:sz w:val="20"/>
          <w:szCs w:val="20"/>
        </w:rPr>
        <w:t xml:space="preserve"> </w:t>
      </w:r>
      <w:proofErr w:type="spellStart"/>
      <w:r w:rsidR="00ED0B89" w:rsidRPr="00ED0B89">
        <w:rPr>
          <w:sz w:val="20"/>
          <w:szCs w:val="20"/>
        </w:rPr>
        <w:t>context</w:t>
      </w:r>
      <w:proofErr w:type="spellEnd"/>
      <w:r w:rsidR="00ED0B89" w:rsidRPr="00ED0B89">
        <w:rPr>
          <w:sz w:val="20"/>
          <w:szCs w:val="20"/>
        </w:rPr>
        <w:t xml:space="preserve">, as it </w:t>
      </w:r>
      <w:proofErr w:type="spellStart"/>
      <w:r w:rsidR="00ED0B89" w:rsidRPr="00ED0B89">
        <w:rPr>
          <w:sz w:val="20"/>
          <w:szCs w:val="20"/>
        </w:rPr>
        <w:t>defines</w:t>
      </w:r>
      <w:proofErr w:type="spellEnd"/>
      <w:r w:rsidR="00ED0B89" w:rsidRPr="00ED0B89">
        <w:rPr>
          <w:sz w:val="20"/>
          <w:szCs w:val="20"/>
        </w:rPr>
        <w:t xml:space="preserve"> </w:t>
      </w:r>
      <w:proofErr w:type="spellStart"/>
      <w:r w:rsidR="00ED0B89" w:rsidRPr="00ED0B89">
        <w:rPr>
          <w:sz w:val="20"/>
          <w:szCs w:val="20"/>
        </w:rPr>
        <w:t>what</w:t>
      </w:r>
      <w:proofErr w:type="spellEnd"/>
      <w:r w:rsidR="00ED0B89" w:rsidRPr="00ED0B89">
        <w:rPr>
          <w:sz w:val="20"/>
          <w:szCs w:val="20"/>
        </w:rPr>
        <w:t xml:space="preserve"> </w:t>
      </w:r>
      <w:proofErr w:type="spellStart"/>
      <w:r w:rsidR="00ED0B89" w:rsidRPr="00ED0B89">
        <w:rPr>
          <w:sz w:val="20"/>
          <w:szCs w:val="20"/>
        </w:rPr>
        <w:t>the</w:t>
      </w:r>
      <w:proofErr w:type="spellEnd"/>
      <w:r w:rsidR="00ED0B89" w:rsidRPr="00ED0B89">
        <w:rPr>
          <w:sz w:val="20"/>
          <w:szCs w:val="20"/>
        </w:rPr>
        <w:t xml:space="preserve"> UE is </w:t>
      </w:r>
      <w:proofErr w:type="spellStart"/>
      <w:r w:rsidR="00ED0B89" w:rsidRPr="00ED0B89">
        <w:rPr>
          <w:sz w:val="20"/>
          <w:szCs w:val="20"/>
        </w:rPr>
        <w:t>unable</w:t>
      </w:r>
      <w:proofErr w:type="spellEnd"/>
      <w:r w:rsidR="00ED0B89" w:rsidRPr="00ED0B89">
        <w:rPr>
          <w:sz w:val="20"/>
          <w:szCs w:val="20"/>
        </w:rPr>
        <w:t xml:space="preserve"> to </w:t>
      </w:r>
      <w:proofErr w:type="spellStart"/>
      <w:r w:rsidR="00ED0B89" w:rsidRPr="00ED0B89">
        <w:rPr>
          <w:sz w:val="20"/>
          <w:szCs w:val="20"/>
        </w:rPr>
        <w:t>do</w:t>
      </w:r>
      <w:proofErr w:type="spellEnd"/>
      <w:r w:rsidR="00ED0B89" w:rsidRPr="00ED0B89">
        <w:rPr>
          <w:sz w:val="20"/>
          <w:szCs w:val="20"/>
        </w:rPr>
        <w:t xml:space="preserve"> </w:t>
      </w:r>
      <w:proofErr w:type="spellStart"/>
      <w:r w:rsidR="00ED0B89" w:rsidRPr="00ED0B89">
        <w:rPr>
          <w:sz w:val="20"/>
          <w:szCs w:val="20"/>
        </w:rPr>
        <w:t>compared</w:t>
      </w:r>
      <w:proofErr w:type="spellEnd"/>
      <w:r w:rsidR="00ED0B89" w:rsidRPr="00ED0B89">
        <w:rPr>
          <w:sz w:val="20"/>
          <w:szCs w:val="20"/>
        </w:rPr>
        <w:t xml:space="preserve"> to a Rel-16 UE </w:t>
      </w:r>
      <w:proofErr w:type="spellStart"/>
      <w:r w:rsidR="00ED0B89" w:rsidRPr="00ED0B89">
        <w:rPr>
          <w:sz w:val="20"/>
          <w:szCs w:val="20"/>
        </w:rPr>
        <w:t>supporting</w:t>
      </w:r>
      <w:proofErr w:type="spellEnd"/>
      <w:r w:rsidR="00ED0B89" w:rsidRPr="00ED0B89">
        <w:rPr>
          <w:sz w:val="20"/>
          <w:szCs w:val="20"/>
        </w:rPr>
        <w:t xml:space="preserve"> SL. </w:t>
      </w:r>
    </w:p>
    <w:p w14:paraId="142CF8CD" w14:textId="69EA783F" w:rsidR="00ED0B89" w:rsidRPr="00ED0B89" w:rsidRDefault="00ED0B89" w:rsidP="00D619C2">
      <w:pPr>
        <w:pStyle w:val="ListParagraph"/>
        <w:numPr>
          <w:ilvl w:val="0"/>
          <w:numId w:val="30"/>
        </w:numPr>
        <w:rPr>
          <w:b/>
          <w:bCs/>
          <w:sz w:val="20"/>
          <w:szCs w:val="20"/>
        </w:rPr>
      </w:pPr>
      <w:r w:rsidRPr="00ED0B89">
        <w:rPr>
          <w:b/>
          <w:bCs/>
          <w:sz w:val="20"/>
          <w:szCs w:val="20"/>
        </w:rPr>
        <w:t>32-3, 32-4:</w:t>
      </w:r>
    </w:p>
    <w:p w14:paraId="6313EF03" w14:textId="38EEA3F0" w:rsidR="00ED0B89" w:rsidRPr="00ED0B89" w:rsidRDefault="00ED0B89" w:rsidP="00ED0B89">
      <w:pPr>
        <w:pStyle w:val="ListParagraph"/>
        <w:numPr>
          <w:ilvl w:val="1"/>
          <w:numId w:val="30"/>
        </w:numPr>
        <w:rPr>
          <w:sz w:val="20"/>
          <w:szCs w:val="20"/>
        </w:rPr>
      </w:pPr>
      <w:r w:rsidRPr="00ED0B89">
        <w:rPr>
          <w:sz w:val="20"/>
          <w:szCs w:val="20"/>
        </w:rPr>
        <w:t xml:space="preserve">At </w:t>
      </w:r>
      <w:proofErr w:type="spellStart"/>
      <w:r w:rsidRPr="00ED0B89">
        <w:rPr>
          <w:sz w:val="20"/>
          <w:szCs w:val="20"/>
        </w:rPr>
        <w:t>least</w:t>
      </w:r>
      <w:proofErr w:type="spellEnd"/>
      <w:r w:rsidRPr="00ED0B89">
        <w:rPr>
          <w:sz w:val="20"/>
          <w:szCs w:val="20"/>
        </w:rPr>
        <w:t xml:space="preserve"> FG1</w:t>
      </w:r>
      <w:r w:rsidR="001B3F35">
        <w:rPr>
          <w:sz w:val="20"/>
          <w:szCs w:val="20"/>
        </w:rPr>
        <w:t>5</w:t>
      </w:r>
      <w:r w:rsidRPr="00ED0B89">
        <w:rPr>
          <w:sz w:val="20"/>
          <w:szCs w:val="20"/>
        </w:rPr>
        <w:t>-</w:t>
      </w:r>
      <w:r w:rsidR="001B3F35">
        <w:rPr>
          <w:sz w:val="20"/>
          <w:szCs w:val="20"/>
        </w:rPr>
        <w:t>3</w:t>
      </w:r>
      <w:r w:rsidRPr="00ED0B89">
        <w:rPr>
          <w:sz w:val="20"/>
          <w:szCs w:val="20"/>
        </w:rPr>
        <w:t xml:space="preserve"> </w:t>
      </w:r>
      <w:proofErr w:type="spellStart"/>
      <w:r w:rsidRPr="00ED0B89">
        <w:rPr>
          <w:sz w:val="20"/>
          <w:szCs w:val="20"/>
        </w:rPr>
        <w:t>should</w:t>
      </w:r>
      <w:proofErr w:type="spellEnd"/>
      <w:r w:rsidRPr="00ED0B89">
        <w:rPr>
          <w:sz w:val="20"/>
          <w:szCs w:val="20"/>
        </w:rPr>
        <w:t xml:space="preserve"> </w:t>
      </w:r>
      <w:proofErr w:type="spellStart"/>
      <w:r w:rsidRPr="00ED0B89">
        <w:rPr>
          <w:sz w:val="20"/>
          <w:szCs w:val="20"/>
        </w:rPr>
        <w:t>be</w:t>
      </w:r>
      <w:proofErr w:type="spellEnd"/>
      <w:r w:rsidRPr="00ED0B89">
        <w:rPr>
          <w:sz w:val="20"/>
          <w:szCs w:val="20"/>
        </w:rPr>
        <w:t xml:space="preserve"> </w:t>
      </w:r>
      <w:proofErr w:type="spellStart"/>
      <w:r w:rsidRPr="00ED0B89">
        <w:rPr>
          <w:sz w:val="20"/>
          <w:szCs w:val="20"/>
        </w:rPr>
        <w:t>added</w:t>
      </w:r>
      <w:proofErr w:type="spellEnd"/>
      <w:r w:rsidRPr="00ED0B89">
        <w:rPr>
          <w:sz w:val="20"/>
          <w:szCs w:val="20"/>
        </w:rPr>
        <w:t xml:space="preserve"> as </w:t>
      </w:r>
      <w:proofErr w:type="spellStart"/>
      <w:r w:rsidRPr="00ED0B89">
        <w:rPr>
          <w:sz w:val="20"/>
          <w:szCs w:val="20"/>
        </w:rPr>
        <w:t>pre-requisite</w:t>
      </w:r>
      <w:proofErr w:type="spellEnd"/>
      <w:r w:rsidRPr="00ED0B89">
        <w:rPr>
          <w:sz w:val="20"/>
          <w:szCs w:val="20"/>
        </w:rPr>
        <w:t>.</w:t>
      </w:r>
    </w:p>
    <w:p w14:paraId="3ABF41B4" w14:textId="77777777" w:rsidR="00ED0B89" w:rsidRDefault="00ED0B89" w:rsidP="00ED0B89"/>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7F1F6983" w:rsidR="001337A5" w:rsidRDefault="006C27C9" w:rsidP="001F201D">
      <w:r>
        <w:t xml:space="preserve">In this contribution we have presented our views on UE features for </w:t>
      </w:r>
      <w:r w:rsidR="00D619C2" w:rsidRPr="002D4D40">
        <w:rPr>
          <w:lang w:val="en-US"/>
        </w:rPr>
        <w:t>NR s</w:t>
      </w:r>
      <w:proofErr w:type="spellStart"/>
      <w:r w:rsidR="00D619C2" w:rsidRPr="002D4D40">
        <w:t>idelink</w:t>
      </w:r>
      <w:proofErr w:type="spellEnd"/>
      <w:r w:rsidR="00D619C2" w:rsidRPr="002D4D40">
        <w:t xml:space="preserve"> enhancement</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lastRenderedPageBreak/>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D0B89" w:rsidRPr="00ED0B89" w14:paraId="321E7CC7"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5E96F38D" w14:textId="77777777" w:rsidR="00ED0B89" w:rsidRPr="00ED0B89" w:rsidRDefault="00ED0B89" w:rsidP="00B96F1E">
            <w:pPr>
              <w:pStyle w:val="TAH"/>
              <w:rPr>
                <w:rFonts w:cs="Arial"/>
                <w:szCs w:val="18"/>
              </w:rPr>
            </w:pPr>
            <w:r w:rsidRPr="00ED0B89">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00A474E" w14:textId="77777777" w:rsidR="00ED0B89" w:rsidRPr="00ED0B89" w:rsidRDefault="00ED0B89" w:rsidP="00B96F1E">
            <w:pPr>
              <w:pStyle w:val="TAH"/>
              <w:rPr>
                <w:rFonts w:cs="Arial"/>
                <w:szCs w:val="18"/>
              </w:rPr>
            </w:pPr>
            <w:r w:rsidRPr="00ED0B89">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5E686F" w14:textId="77777777" w:rsidR="00ED0B89" w:rsidRPr="00ED0B89" w:rsidRDefault="00ED0B89" w:rsidP="00B96F1E">
            <w:pPr>
              <w:pStyle w:val="TAH"/>
              <w:rPr>
                <w:rFonts w:cs="Arial"/>
                <w:szCs w:val="18"/>
              </w:rPr>
            </w:pPr>
            <w:r w:rsidRPr="00ED0B89">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1D92FC9" w14:textId="77777777" w:rsidR="00ED0B89" w:rsidRPr="00ED0B89" w:rsidRDefault="00ED0B89" w:rsidP="00B96F1E">
            <w:pPr>
              <w:pStyle w:val="TAH"/>
              <w:rPr>
                <w:rFonts w:cs="Arial"/>
                <w:szCs w:val="18"/>
              </w:rPr>
            </w:pPr>
            <w:r w:rsidRPr="00ED0B89">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40AF41B" w14:textId="77777777" w:rsidR="00ED0B89" w:rsidRPr="00ED0B89" w:rsidRDefault="00ED0B89" w:rsidP="00B96F1E">
            <w:pPr>
              <w:pStyle w:val="TAH"/>
              <w:rPr>
                <w:rFonts w:cs="Arial"/>
                <w:szCs w:val="18"/>
              </w:rPr>
            </w:pPr>
            <w:r w:rsidRPr="00ED0B89">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439197" w14:textId="77777777" w:rsidR="00ED0B89" w:rsidRPr="00ED0B89" w:rsidRDefault="00ED0B89" w:rsidP="00B96F1E">
            <w:pPr>
              <w:pStyle w:val="TAH"/>
              <w:rPr>
                <w:rFonts w:cs="Arial"/>
                <w:szCs w:val="18"/>
              </w:rPr>
            </w:pPr>
            <w:r w:rsidRPr="00ED0B89">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2352945" w14:textId="77777777" w:rsidR="00ED0B89" w:rsidRPr="00ED0B89" w:rsidRDefault="00ED0B89" w:rsidP="00B96F1E">
            <w:pPr>
              <w:pStyle w:val="TAH"/>
              <w:rPr>
                <w:rFonts w:cs="Arial"/>
                <w:szCs w:val="18"/>
              </w:rPr>
            </w:pPr>
            <w:r w:rsidRPr="00ED0B89">
              <w:rPr>
                <w:rFonts w:eastAsia="Gulim" w:cs="Arial"/>
                <w:color w:val="000000" w:themeColor="text1"/>
                <w:szCs w:val="18"/>
              </w:rPr>
              <w:t xml:space="preserve">Applicable to </w:t>
            </w:r>
            <w:r w:rsidRPr="00ED0B89">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C7D069F" w14:textId="77777777" w:rsidR="00ED0B89" w:rsidRPr="00ED0B89" w:rsidRDefault="00ED0B89" w:rsidP="00B96F1E">
            <w:pPr>
              <w:pStyle w:val="TAN"/>
              <w:ind w:left="0" w:firstLine="0"/>
              <w:rPr>
                <w:rFonts w:cs="Arial"/>
                <w:b/>
                <w:szCs w:val="18"/>
                <w:lang w:eastAsia="ja-JP"/>
              </w:rPr>
            </w:pPr>
            <w:r w:rsidRPr="00ED0B89">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73D157" w14:textId="77777777" w:rsidR="00ED0B89" w:rsidRPr="00ED0B89" w:rsidRDefault="00ED0B89" w:rsidP="00B96F1E">
            <w:pPr>
              <w:pStyle w:val="TAN"/>
              <w:ind w:left="0" w:firstLine="0"/>
              <w:rPr>
                <w:rFonts w:cs="Arial"/>
                <w:b/>
                <w:szCs w:val="18"/>
                <w:lang w:eastAsia="ja-JP"/>
              </w:rPr>
            </w:pPr>
            <w:r w:rsidRPr="00ED0B89">
              <w:rPr>
                <w:rFonts w:cs="Arial"/>
                <w:b/>
                <w:szCs w:val="18"/>
                <w:lang w:eastAsia="ja-JP"/>
              </w:rPr>
              <w:t>Type</w:t>
            </w:r>
          </w:p>
          <w:p w14:paraId="0D32A657" w14:textId="77777777" w:rsidR="00ED0B89" w:rsidRPr="00ED0B89" w:rsidRDefault="00ED0B89" w:rsidP="00B96F1E">
            <w:pPr>
              <w:pStyle w:val="TAN"/>
              <w:ind w:left="0" w:firstLine="0"/>
              <w:rPr>
                <w:rFonts w:cs="Arial"/>
                <w:b/>
                <w:szCs w:val="18"/>
                <w:lang w:eastAsia="ja-JP"/>
              </w:rPr>
            </w:pPr>
            <w:r w:rsidRPr="00ED0B89">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B23FFC4" w14:textId="77777777" w:rsidR="00ED0B89" w:rsidRPr="00ED0B89" w:rsidRDefault="00ED0B89" w:rsidP="00B96F1E">
            <w:pPr>
              <w:pStyle w:val="TAH"/>
              <w:rPr>
                <w:rFonts w:cs="Arial"/>
                <w:szCs w:val="18"/>
              </w:rPr>
            </w:pPr>
            <w:r w:rsidRPr="00ED0B89">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F17E9D4" w14:textId="77777777" w:rsidR="00ED0B89" w:rsidRPr="00ED0B89" w:rsidRDefault="00ED0B89" w:rsidP="00B96F1E">
            <w:pPr>
              <w:pStyle w:val="TAH"/>
              <w:rPr>
                <w:rFonts w:cs="Arial"/>
                <w:szCs w:val="18"/>
              </w:rPr>
            </w:pPr>
            <w:r w:rsidRPr="00ED0B89">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3724BF3" w14:textId="77777777" w:rsidR="00ED0B89" w:rsidRPr="00ED0B89" w:rsidRDefault="00ED0B89" w:rsidP="00B96F1E">
            <w:pPr>
              <w:pStyle w:val="TAH"/>
              <w:rPr>
                <w:rFonts w:cs="Arial"/>
                <w:szCs w:val="18"/>
              </w:rPr>
            </w:pPr>
            <w:r w:rsidRPr="00ED0B89">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D86C43" w14:textId="77777777" w:rsidR="00ED0B89" w:rsidRPr="00ED0B89" w:rsidRDefault="00ED0B89" w:rsidP="00B96F1E">
            <w:pPr>
              <w:pStyle w:val="TAH"/>
              <w:rPr>
                <w:rFonts w:cs="Arial"/>
                <w:szCs w:val="18"/>
              </w:rPr>
            </w:pPr>
            <w:r w:rsidRPr="00ED0B89">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3BE2F05" w14:textId="77777777" w:rsidR="00ED0B89" w:rsidRPr="00ED0B89" w:rsidRDefault="00ED0B89" w:rsidP="00B96F1E">
            <w:pPr>
              <w:pStyle w:val="TAH"/>
              <w:rPr>
                <w:rFonts w:cs="Arial"/>
                <w:szCs w:val="18"/>
              </w:rPr>
            </w:pPr>
            <w:r w:rsidRPr="00ED0B89">
              <w:rPr>
                <w:rFonts w:cs="Arial"/>
                <w:szCs w:val="18"/>
              </w:rPr>
              <w:t>Mandatory/Optional</w:t>
            </w:r>
          </w:p>
        </w:tc>
      </w:tr>
      <w:tr w:rsidR="00ED0B89" w:rsidRPr="00ED0B89" w14:paraId="5494CFF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A5AD57" w14:textId="77777777" w:rsidR="00ED0B89" w:rsidRPr="00ED0B89" w:rsidRDefault="00ED0B89" w:rsidP="00B96F1E">
            <w:pPr>
              <w:pStyle w:val="TAL"/>
              <w:rPr>
                <w:rFonts w:cs="Arial"/>
                <w:szCs w:val="18"/>
                <w:lang w:eastAsia="ja-JP"/>
              </w:rPr>
            </w:pPr>
            <w:r w:rsidRPr="00ED0B89">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CF7D4A6" w14:textId="77777777" w:rsidR="00ED0B89" w:rsidRPr="00ED0B89" w:rsidRDefault="00ED0B89" w:rsidP="00B96F1E">
            <w:pPr>
              <w:pStyle w:val="TAL"/>
              <w:rPr>
                <w:rFonts w:cs="Arial"/>
                <w:szCs w:val="18"/>
                <w:lang w:eastAsia="ja-JP"/>
              </w:rPr>
            </w:pPr>
            <w:r w:rsidRPr="00ED0B89">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3AA5A950" w14:textId="77777777" w:rsidR="00ED0B89" w:rsidRPr="00ED0B89" w:rsidRDefault="00ED0B89" w:rsidP="00B96F1E">
            <w:pPr>
              <w:pStyle w:val="TAL"/>
              <w:rPr>
                <w:rFonts w:cs="Arial"/>
                <w:szCs w:val="18"/>
                <w:lang w:eastAsia="zh-CN"/>
              </w:rPr>
            </w:pPr>
            <w:r w:rsidRPr="00ED0B89">
              <w:rPr>
                <w:rFonts w:cs="Arial"/>
                <w:color w:val="000000" w:themeColor="text1"/>
              </w:rPr>
              <w:t>[Receiving NR sidelink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005D4712" w14:textId="77777777" w:rsidR="00ED0B89" w:rsidRPr="00ED0B89" w:rsidRDefault="00ED0B89" w:rsidP="00B96F1E">
            <w:pPr>
              <w:snapToGrid w:val="0"/>
              <w:spacing w:afterLines="50" w:after="12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157C2B53" w14:textId="77777777" w:rsidR="00ED0B89" w:rsidRPr="00ED0B89" w:rsidRDefault="00ED0B89" w:rsidP="00B96F1E">
            <w:pPr>
              <w:pStyle w:val="TAL"/>
              <w:rPr>
                <w:rFonts w:eastAsia="Malgun Gothic" w:cs="Arial"/>
                <w:szCs w:val="18"/>
                <w:highlight w:val="yellow"/>
                <w:lang w:eastAsia="ko-KR"/>
              </w:rPr>
            </w:pPr>
            <w:r w:rsidRPr="00ED0B89">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796C1F4"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D9B9BB1"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5B0B07D" w14:textId="77777777" w:rsidR="00ED0B89" w:rsidRPr="00ED0B89" w:rsidRDefault="00ED0B89" w:rsidP="00B96F1E">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66F876C"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w:t>
            </w:r>
            <w:r w:rsidRPr="00ED0B89">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3FAB162C"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217E6AF5"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09D9EBBC"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8353DA7" w14:textId="77777777" w:rsidR="00ED0B89" w:rsidRPr="00ED0B89" w:rsidRDefault="00ED0B89"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D8AE58A" w14:textId="77777777" w:rsidR="00ED0B89" w:rsidRPr="00ED0B89" w:rsidRDefault="00ED0B89" w:rsidP="00B96F1E">
            <w:pPr>
              <w:pStyle w:val="TAL"/>
              <w:rPr>
                <w:rFonts w:cs="Arial"/>
                <w:szCs w:val="18"/>
                <w:lang w:eastAsia="ja-JP"/>
              </w:rPr>
            </w:pPr>
            <w:r w:rsidRPr="00ED0B89">
              <w:rPr>
                <w:rFonts w:cs="Arial"/>
                <w:color w:val="000000" w:themeColor="text1"/>
              </w:rPr>
              <w:t>Optional with capability signalling. FFS: For UE supports NR sidelink, UE must indicate this FG is supported.</w:t>
            </w:r>
          </w:p>
        </w:tc>
      </w:tr>
      <w:tr w:rsidR="00ED0B89" w:rsidRPr="00ED0B89" w14:paraId="05AA9F9B"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6BFB7293" w14:textId="77777777" w:rsidR="00ED0B89" w:rsidRPr="00ED0B89" w:rsidRDefault="00ED0B89" w:rsidP="00B96F1E">
            <w:pPr>
              <w:pStyle w:val="TAL"/>
              <w:rPr>
                <w:rFonts w:cs="Arial"/>
                <w:szCs w:val="18"/>
                <w:lang w:eastAsia="ja-JP"/>
              </w:rPr>
            </w:pPr>
            <w:r w:rsidRPr="00ED0B89">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867598E" w14:textId="77777777" w:rsidR="00ED0B89" w:rsidRPr="00ED0B89" w:rsidRDefault="00ED0B89" w:rsidP="00B96F1E">
            <w:pPr>
              <w:pStyle w:val="TAL"/>
              <w:rPr>
                <w:rFonts w:cs="Arial"/>
                <w:szCs w:val="18"/>
                <w:lang w:eastAsia="ja-JP"/>
              </w:rPr>
            </w:pPr>
            <w:r w:rsidRPr="00ED0B89">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1FE362A5" w14:textId="77777777" w:rsidR="00ED0B89" w:rsidRPr="00ED0B89" w:rsidRDefault="00ED0B89" w:rsidP="00B96F1E">
            <w:pPr>
              <w:pStyle w:val="TAL"/>
              <w:rPr>
                <w:rFonts w:cs="Arial"/>
                <w:szCs w:val="18"/>
                <w:lang w:eastAsia="zh-CN"/>
              </w:rPr>
            </w:pPr>
            <w:r w:rsidRPr="00ED0B89">
              <w:rPr>
                <w:rFonts w:cs="Arial"/>
                <w:color w:val="000000" w:themeColor="text1"/>
              </w:rPr>
              <w:t>[Receiving NR sidelink of PSFCH/S-SSB only]</w:t>
            </w:r>
          </w:p>
        </w:tc>
        <w:tc>
          <w:tcPr>
            <w:tcW w:w="6371" w:type="dxa"/>
            <w:tcBorders>
              <w:top w:val="single" w:sz="4" w:space="0" w:color="auto"/>
              <w:left w:val="single" w:sz="4" w:space="0" w:color="auto"/>
              <w:bottom w:val="single" w:sz="4" w:space="0" w:color="auto"/>
              <w:right w:val="single" w:sz="4" w:space="0" w:color="auto"/>
            </w:tcBorders>
            <w:hideMark/>
          </w:tcPr>
          <w:p w14:paraId="714C2769" w14:textId="77777777" w:rsidR="00ED0B89" w:rsidRPr="00ED0B89" w:rsidRDefault="00ED0B89" w:rsidP="00B96F1E">
            <w:pPr>
              <w:snapToGrid w:val="0"/>
              <w:spacing w:afterLines="50" w:after="12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1190CE53"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B47FE45"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3F29F25"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DD00E81" w14:textId="77777777" w:rsidR="00ED0B89" w:rsidRPr="00ED0B89" w:rsidRDefault="00ED0B89" w:rsidP="00B96F1E">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1C95052" w14:textId="77777777" w:rsidR="00ED0B89" w:rsidRPr="00ED0B89" w:rsidRDefault="00ED0B89" w:rsidP="00B96F1E">
            <w:pPr>
              <w:pStyle w:val="TAL"/>
              <w:rPr>
                <w:rFonts w:cs="Arial"/>
                <w:szCs w:val="18"/>
                <w:lang w:eastAsia="ja-JP"/>
              </w:rPr>
            </w:pPr>
            <w:r w:rsidRPr="00ED0B89">
              <w:rPr>
                <w:rFonts w:eastAsia="Malgun Gothic" w:cs="Arial"/>
                <w:szCs w:val="18"/>
                <w:lang w:eastAsia="ko-KR"/>
              </w:rPr>
              <w:t>[</w:t>
            </w:r>
            <w:r w:rsidRPr="00ED0B89">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31B0B04"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F827F41"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C58C28B"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42C37EB" w14:textId="77777777" w:rsidR="00ED0B89" w:rsidRPr="00ED0B89" w:rsidRDefault="00ED0B89"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6A2216" w14:textId="77777777" w:rsidR="00ED0B89" w:rsidRPr="00ED0B89" w:rsidRDefault="00ED0B89" w:rsidP="00B96F1E">
            <w:pPr>
              <w:pStyle w:val="TAL"/>
              <w:rPr>
                <w:rFonts w:cs="Arial"/>
                <w:szCs w:val="18"/>
              </w:rPr>
            </w:pPr>
            <w:r w:rsidRPr="00ED0B89">
              <w:rPr>
                <w:rFonts w:cs="Arial"/>
                <w:color w:val="000000" w:themeColor="text1"/>
              </w:rPr>
              <w:t>Optional with capability signalling. FFS: For UE supports NR sidelink, UE must indicate this FG is supported.</w:t>
            </w:r>
          </w:p>
        </w:tc>
      </w:tr>
      <w:tr w:rsidR="00ED0B89" w:rsidRPr="00ED0B89" w14:paraId="4C7A7AE7"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DB9A937" w14:textId="77777777" w:rsidR="00ED0B89" w:rsidRPr="00ED0B89" w:rsidRDefault="00ED0B89" w:rsidP="00B96F1E">
            <w:pPr>
              <w:pStyle w:val="TAL"/>
              <w:rPr>
                <w:rFonts w:cs="Arial"/>
                <w:szCs w:val="18"/>
                <w:lang w:eastAsia="ja-JP"/>
              </w:rPr>
            </w:pPr>
            <w:r w:rsidRPr="00ED0B89">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569D8DC1" w14:textId="77777777" w:rsidR="00ED0B89" w:rsidRPr="00ED0B89" w:rsidRDefault="00ED0B89" w:rsidP="00B96F1E">
            <w:pPr>
              <w:pStyle w:val="TAL"/>
              <w:rPr>
                <w:rFonts w:cs="Arial"/>
                <w:szCs w:val="18"/>
                <w:lang w:eastAsia="ja-JP"/>
              </w:rPr>
            </w:pPr>
            <w:r w:rsidRPr="00ED0B89">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7553F8CE" w14:textId="77777777" w:rsidR="00ED0B89" w:rsidRPr="00ED0B89" w:rsidRDefault="00ED0B89" w:rsidP="00B96F1E">
            <w:pPr>
              <w:pStyle w:val="TAL"/>
              <w:rPr>
                <w:rFonts w:cs="Arial"/>
                <w:szCs w:val="18"/>
                <w:lang w:eastAsia="zh-CN"/>
              </w:rPr>
            </w:pPr>
            <w:r w:rsidRPr="00ED0B89">
              <w:rPr>
                <w:rFonts w:cs="Arial"/>
                <w:color w:val="000000" w:themeColor="text1"/>
              </w:rPr>
              <w:t>Transmitting NR sidelink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317CF2EB" w14:textId="77777777" w:rsidR="00ED0B89" w:rsidRPr="00ED0B89" w:rsidRDefault="00ED0B89" w:rsidP="00B96F1E">
            <w:pPr>
              <w:snapToGrid w:val="0"/>
              <w:spacing w:afterLines="50" w:after="12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1) UE can transmit PSCCH/PSSCH using NR sidelink mode 2 with full sensing configured by NR Uu or preconfiguration.</w:t>
            </w:r>
          </w:p>
          <w:p w14:paraId="217FF36B" w14:textId="77777777" w:rsidR="00ED0B89" w:rsidRPr="00ED0B89" w:rsidRDefault="00ED0B89" w:rsidP="00B96F1E">
            <w:pPr>
              <w:snapToGrid w:val="0"/>
              <w:contextualSpacing/>
              <w:jc w:val="both"/>
              <w:rPr>
                <w:rFonts w:ascii="Arial" w:hAnsi="Arial" w:cs="Arial"/>
                <w:sz w:val="18"/>
                <w:szCs w:val="18"/>
              </w:rPr>
            </w:pPr>
            <w:r w:rsidRPr="00ED0B89">
              <w:rPr>
                <w:rFonts w:ascii="Arial" w:eastAsia="Malgun Gothic" w:hAnsi="Arial" w:cs="Arial"/>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44AA25BD"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4E76A3A5" w14:textId="77777777" w:rsidR="00ED0B89" w:rsidRPr="00ED0B89" w:rsidRDefault="00ED0B89" w:rsidP="00B96F1E">
            <w:pPr>
              <w:pStyle w:val="TAL"/>
              <w:rPr>
                <w:rFonts w:cs="Arial"/>
                <w:szCs w:val="18"/>
                <w:lang w:eastAsia="zh-CN"/>
              </w:rPr>
            </w:pPr>
            <w:r w:rsidRPr="00ED0B89">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870BE91"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584BA168" w14:textId="77777777" w:rsidR="00ED0B89" w:rsidRPr="00ED0B89" w:rsidRDefault="00ED0B89" w:rsidP="00B96F1E">
            <w:pPr>
              <w:pStyle w:val="TAL"/>
              <w:rPr>
                <w:rFonts w:cs="Arial"/>
                <w:szCs w:val="18"/>
                <w:lang w:eastAsia="zh-CN"/>
              </w:rPr>
            </w:pPr>
            <w:r w:rsidRPr="00ED0B89">
              <w:rPr>
                <w:rFonts w:eastAsia="Malgun Gothic" w:cs="Arial"/>
                <w:szCs w:val="18"/>
                <w:lang w:val="en-US" w:eastAsia="ko-KR"/>
              </w:rPr>
              <w:t xml:space="preserve">[UE can </w:t>
            </w:r>
            <w:proofErr w:type="spellStart"/>
            <w:r w:rsidRPr="00ED0B89">
              <w:rPr>
                <w:rFonts w:eastAsia="Malgun Gothic" w:cs="Arial"/>
                <w:szCs w:val="18"/>
                <w:lang w:val="en-US" w:eastAsia="ko-KR"/>
              </w:rPr>
              <w:t>perfom</w:t>
            </w:r>
            <w:proofErr w:type="spellEnd"/>
            <w:r w:rsidRPr="00ED0B89">
              <w:rPr>
                <w:rFonts w:eastAsia="Malgun Gothic" w:cs="Arial"/>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687BFFBA" w14:textId="77777777" w:rsidR="00ED0B89" w:rsidRPr="00ED0B89" w:rsidRDefault="00ED0B89" w:rsidP="00B96F1E">
            <w:pPr>
              <w:pStyle w:val="TAL"/>
              <w:rPr>
                <w:rFonts w:cs="Arial"/>
                <w:szCs w:val="18"/>
                <w:lang w:eastAsia="ja-JP"/>
              </w:rPr>
            </w:pPr>
            <w:r w:rsidRPr="00ED0B89">
              <w:rPr>
                <w:rFonts w:eastAsia="Malgun Gothic" w:cs="Arial"/>
                <w:szCs w:val="18"/>
                <w:lang w:eastAsia="ko-KR"/>
              </w:rPr>
              <w:t>[</w:t>
            </w:r>
            <w:r w:rsidRPr="00ED0B89">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80E6074"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A9732D5"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585F668"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F4AFC9A" w14:textId="77777777" w:rsidR="00ED0B89" w:rsidRPr="00ED0B89" w:rsidRDefault="00ED0B89"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C96D7E" w14:textId="77777777" w:rsidR="00ED0B89" w:rsidRPr="00ED0B89" w:rsidRDefault="00ED0B89" w:rsidP="00B96F1E">
            <w:pPr>
              <w:pStyle w:val="TAL"/>
              <w:rPr>
                <w:rFonts w:cs="Arial"/>
                <w:szCs w:val="18"/>
              </w:rPr>
            </w:pPr>
            <w:r w:rsidRPr="00ED0B89">
              <w:rPr>
                <w:rFonts w:cs="Arial"/>
                <w:color w:val="000000" w:themeColor="text1"/>
              </w:rPr>
              <w:t>Optional with capability signalling. FFS: For UE supports NR sidelink, UE must indicate this FG is supported.</w:t>
            </w:r>
          </w:p>
        </w:tc>
      </w:tr>
      <w:tr w:rsidR="00ED0B89" w:rsidRPr="00ED0B89" w14:paraId="3DCF20C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11C9BAC6" w14:textId="77777777" w:rsidR="00ED0B89" w:rsidRPr="00ED0B89" w:rsidRDefault="00ED0B89" w:rsidP="00B96F1E">
            <w:pPr>
              <w:pStyle w:val="TAL"/>
              <w:rPr>
                <w:rFonts w:cs="Arial"/>
                <w:szCs w:val="18"/>
                <w:lang w:eastAsia="ja-JP"/>
              </w:rPr>
            </w:pPr>
            <w:r w:rsidRPr="00ED0B89">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030F0305"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1F3760F" w14:textId="77777777" w:rsidR="00ED0B89" w:rsidRPr="00ED0B89" w:rsidRDefault="00ED0B89" w:rsidP="00B96F1E">
            <w:pPr>
              <w:pStyle w:val="TAL"/>
              <w:rPr>
                <w:rFonts w:cs="Arial"/>
                <w:color w:val="000000" w:themeColor="text1"/>
              </w:rPr>
            </w:pPr>
            <w:r w:rsidRPr="00ED0B89">
              <w:rPr>
                <w:rFonts w:cs="Arial"/>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240513D7" w14:textId="77777777" w:rsidR="00ED0B89" w:rsidRPr="00ED0B89" w:rsidRDefault="00ED0B89" w:rsidP="00B96F1E">
            <w:pPr>
              <w:snapToGrid w:val="0"/>
              <w:spacing w:afterLines="50" w:after="12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1) UE can transmit PSCCH/PSSCH using NR sidelink mode 2 with partial sensing configured by NR Uu or preconfiguration.</w:t>
            </w:r>
          </w:p>
          <w:p w14:paraId="71D6E95B" w14:textId="77777777" w:rsidR="00ED0B89" w:rsidRPr="00ED0B89" w:rsidRDefault="00ED0B89" w:rsidP="00B96F1E">
            <w:pPr>
              <w:snapToGrid w:val="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2) UE can perform periodic-based partial sensing and resource allocation operation.</w:t>
            </w:r>
          </w:p>
          <w:p w14:paraId="5CC3487C" w14:textId="77777777" w:rsidR="00ED0B89" w:rsidRPr="00ED0B89" w:rsidRDefault="00ED0B89" w:rsidP="00B96F1E">
            <w:pPr>
              <w:snapToGrid w:val="0"/>
              <w:contextualSpacing/>
              <w:jc w:val="both"/>
              <w:rPr>
                <w:rFonts w:ascii="Arial" w:hAnsi="Arial" w:cs="Arial"/>
                <w:sz w:val="18"/>
                <w:szCs w:val="18"/>
              </w:rPr>
            </w:pPr>
            <w:r w:rsidRPr="00ED0B89">
              <w:rPr>
                <w:rFonts w:ascii="Arial" w:eastAsia="Malgun Gothic"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4AC0A3C6" w14:textId="77777777" w:rsidR="00ED0B89" w:rsidRPr="00ED0B89" w:rsidRDefault="00ED0B89" w:rsidP="00B96F1E">
            <w:pPr>
              <w:pStyle w:val="TAL"/>
              <w:rPr>
                <w:rFonts w:cs="Arial"/>
                <w:szCs w:val="18"/>
              </w:rPr>
            </w:pPr>
            <w:r w:rsidRPr="00ED0B89">
              <w:rPr>
                <w:rFonts w:eastAsia="Malgun Gothic" w:cs="Arial"/>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5B57BDE4" w14:textId="77777777" w:rsidR="00ED0B89" w:rsidRPr="00ED0B89" w:rsidRDefault="00ED0B89" w:rsidP="00B96F1E">
            <w:pPr>
              <w:pStyle w:val="TAL"/>
              <w:rPr>
                <w:rFonts w:cs="Arial"/>
                <w:szCs w:val="18"/>
                <w:lang w:eastAsia="zh-CN"/>
              </w:rPr>
            </w:pPr>
            <w:r w:rsidRPr="00ED0B89">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01CC14C" w14:textId="77777777" w:rsidR="00ED0B89" w:rsidRPr="00ED0B89" w:rsidRDefault="00ED0B89" w:rsidP="00B96F1E">
            <w:pPr>
              <w:pStyle w:val="TAL"/>
              <w:rPr>
                <w:rFonts w:cs="Arial"/>
                <w:szCs w:val="18"/>
                <w:lang w:eastAsia="ja-JP"/>
              </w:rPr>
            </w:pPr>
            <w:r w:rsidRPr="00ED0B89">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7A3068E8" w14:textId="77777777" w:rsidR="00ED0B89" w:rsidRPr="00ED0B89" w:rsidRDefault="00ED0B89" w:rsidP="00B96F1E">
            <w:pPr>
              <w:pStyle w:val="TAL"/>
              <w:rPr>
                <w:rFonts w:cs="Arial"/>
                <w:szCs w:val="18"/>
                <w:lang w:eastAsia="zh-CN"/>
              </w:rPr>
            </w:pPr>
            <w:r w:rsidRPr="00ED0B89">
              <w:rPr>
                <w:rFonts w:eastAsia="Malgun Gothic" w:cs="Arial"/>
                <w:szCs w:val="18"/>
                <w:lang w:eastAsia="ko-KR"/>
              </w:rPr>
              <w:t xml:space="preserve">UE does not support </w:t>
            </w:r>
            <w:proofErr w:type="spellStart"/>
            <w:r w:rsidRPr="00ED0B89">
              <w:rPr>
                <w:rFonts w:eastAsia="Malgun Gothic" w:cs="Arial"/>
                <w:szCs w:val="18"/>
                <w:lang w:eastAsia="ko-KR"/>
              </w:rPr>
              <w:t>trasmissoin</w:t>
            </w:r>
            <w:proofErr w:type="spellEnd"/>
            <w:r w:rsidRPr="00ED0B89">
              <w:rPr>
                <w:rFonts w:eastAsia="Malgun Gothic" w:cs="Arial"/>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2E35867E" w14:textId="77777777" w:rsidR="00ED0B89" w:rsidRPr="00ED0B89" w:rsidRDefault="00ED0B89" w:rsidP="00B96F1E">
            <w:pPr>
              <w:pStyle w:val="TAL"/>
              <w:rPr>
                <w:rFonts w:cs="Arial"/>
                <w:szCs w:val="18"/>
                <w:lang w:eastAsia="ja-JP"/>
              </w:rPr>
            </w:pPr>
            <w:r w:rsidRPr="00ED0B89">
              <w:rPr>
                <w:rFonts w:eastAsia="Malgun Gothic" w:cs="Arial"/>
                <w:szCs w:val="18"/>
                <w:lang w:eastAsia="ko-KR"/>
              </w:rPr>
              <w:t>[</w:t>
            </w:r>
            <w:r w:rsidRPr="00ED0B89">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6754D23"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D1D2ED9"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39B33B2"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441AE6B1" w14:textId="77777777" w:rsidR="00ED0B89" w:rsidRPr="00ED0B89" w:rsidRDefault="00ED0B89"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10E286" w14:textId="77777777" w:rsidR="00ED0B89" w:rsidRPr="00ED0B89" w:rsidRDefault="00ED0B89" w:rsidP="00B96F1E">
            <w:pPr>
              <w:pStyle w:val="TAL"/>
              <w:rPr>
                <w:rFonts w:cs="Arial"/>
                <w:szCs w:val="18"/>
              </w:rPr>
            </w:pPr>
            <w:r w:rsidRPr="00ED0B89">
              <w:rPr>
                <w:rFonts w:cs="Arial"/>
                <w:color w:val="000000" w:themeColor="text1"/>
              </w:rPr>
              <w:t>Optional with capability signalling. FFS: For UE supports NR sidelink, UE must indicate this FG is supported.</w:t>
            </w:r>
          </w:p>
        </w:tc>
      </w:tr>
      <w:tr w:rsidR="00ED0B89" w:rsidRPr="00ED0B89" w14:paraId="7088D8C1"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4E29FE16" w14:textId="77777777" w:rsidR="00ED0B89" w:rsidRPr="00ED0B89" w:rsidRDefault="00ED0B89" w:rsidP="00B96F1E">
            <w:pPr>
              <w:pStyle w:val="TAL"/>
              <w:rPr>
                <w:rFonts w:cs="Arial"/>
                <w:szCs w:val="18"/>
                <w:lang w:eastAsia="ja-JP"/>
              </w:rPr>
            </w:pPr>
            <w:r w:rsidRPr="00ED0B89">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3C0572E0"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3814CFE5" w14:textId="77777777" w:rsidR="00ED0B89" w:rsidRPr="00ED0B89" w:rsidRDefault="00ED0B89" w:rsidP="00B96F1E">
            <w:pPr>
              <w:pStyle w:val="TAL"/>
              <w:rPr>
                <w:rFonts w:eastAsia="Malgun Gothic" w:cs="Arial"/>
                <w:color w:val="000000" w:themeColor="text1"/>
                <w:lang w:eastAsia="ko-KR"/>
              </w:rPr>
            </w:pPr>
            <w:r w:rsidRPr="00ED0B89">
              <w:rPr>
                <w:rFonts w:eastAsia="Malgun Gothic" w:cs="Arial"/>
                <w:color w:val="000000" w:themeColor="text1"/>
                <w:lang w:eastAsia="ko-KR"/>
              </w:rPr>
              <w:t>Inter-UE coordination in NR sidelink mode 2</w:t>
            </w:r>
          </w:p>
        </w:tc>
        <w:tc>
          <w:tcPr>
            <w:tcW w:w="6371" w:type="dxa"/>
            <w:tcBorders>
              <w:top w:val="single" w:sz="4" w:space="0" w:color="auto"/>
              <w:left w:val="single" w:sz="4" w:space="0" w:color="auto"/>
              <w:bottom w:val="single" w:sz="4" w:space="0" w:color="auto"/>
              <w:right w:val="single" w:sz="4" w:space="0" w:color="auto"/>
            </w:tcBorders>
            <w:hideMark/>
          </w:tcPr>
          <w:p w14:paraId="117859D6" w14:textId="77777777" w:rsidR="00ED0B89" w:rsidRPr="00ED0B89" w:rsidRDefault="00ED0B89" w:rsidP="00B96F1E">
            <w:pPr>
              <w:snapToGrid w:val="0"/>
              <w:spacing w:afterLines="50" w:after="12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511B31D2" w14:textId="77777777" w:rsidR="00ED0B89" w:rsidRPr="00ED0B89" w:rsidRDefault="00ED0B89" w:rsidP="00B96F1E">
            <w:pPr>
              <w:snapToGrid w:val="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1B531F48" w14:textId="77777777" w:rsidR="00ED0B89" w:rsidRPr="00ED0B89" w:rsidRDefault="00ED0B89" w:rsidP="00B96F1E">
            <w:pPr>
              <w:snapToGrid w:val="0"/>
              <w:contextualSpacing/>
              <w:jc w:val="both"/>
              <w:rPr>
                <w:rFonts w:ascii="Arial" w:eastAsia="Malgun Gothic" w:hAnsi="Arial" w:cs="Arial"/>
                <w:sz w:val="18"/>
                <w:szCs w:val="18"/>
                <w:lang w:eastAsia="ko-KR"/>
              </w:rPr>
            </w:pPr>
            <w:r w:rsidRPr="00ED0B89">
              <w:rPr>
                <w:rFonts w:ascii="Arial" w:eastAsia="Malgun Gothic"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5EE3C666" w14:textId="77777777" w:rsidR="00ED0B89" w:rsidRPr="00ED0B89" w:rsidRDefault="00ED0B89" w:rsidP="00B96F1E">
            <w:pPr>
              <w:pStyle w:val="TAL"/>
              <w:rPr>
                <w:rFonts w:eastAsia="Malgun Gothic" w:cs="Arial"/>
                <w:szCs w:val="18"/>
                <w:lang w:eastAsia="ko-KR"/>
              </w:rPr>
            </w:pPr>
            <w:r w:rsidRPr="00ED0B89">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633F2E90" w14:textId="77777777" w:rsidR="00ED0B89" w:rsidRPr="00ED0B89" w:rsidRDefault="00ED0B89" w:rsidP="00B96F1E">
            <w:pPr>
              <w:pStyle w:val="TAL"/>
              <w:rPr>
                <w:rFonts w:cs="Arial"/>
                <w:szCs w:val="18"/>
                <w:lang w:eastAsia="zh-CN"/>
              </w:rPr>
            </w:pPr>
            <w:r w:rsidRPr="00ED0B89">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9EA3FA7" w14:textId="77777777" w:rsidR="00ED0B89" w:rsidRPr="00ED0B89" w:rsidRDefault="00ED0B89" w:rsidP="00B96F1E">
            <w:pPr>
              <w:pStyle w:val="TAL"/>
              <w:rPr>
                <w:rFonts w:cs="Arial"/>
                <w:szCs w:val="18"/>
                <w:lang w:eastAsia="ja-JP"/>
              </w:rPr>
            </w:pPr>
            <w:r w:rsidRPr="00ED0B89">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7A98AE60" w14:textId="77777777" w:rsidR="00ED0B89" w:rsidRPr="00ED0B89" w:rsidRDefault="00ED0B89" w:rsidP="00B96F1E">
            <w:pPr>
              <w:pStyle w:val="TAL"/>
              <w:rPr>
                <w:rFonts w:cs="Arial"/>
                <w:szCs w:val="18"/>
                <w:lang w:eastAsia="zh-CN"/>
              </w:rPr>
            </w:pPr>
            <w:r w:rsidRPr="00ED0B89">
              <w:rPr>
                <w:rFonts w:eastAsia="Malgun Gothic" w:cs="Arial"/>
                <w:szCs w:val="18"/>
                <w:lang w:eastAsia="ko-KR"/>
              </w:rPr>
              <w:t>UE does not support inter-UE coordination in NR sidelink mode 2.</w:t>
            </w:r>
          </w:p>
        </w:tc>
        <w:tc>
          <w:tcPr>
            <w:tcW w:w="1276" w:type="dxa"/>
            <w:tcBorders>
              <w:top w:val="single" w:sz="4" w:space="0" w:color="auto"/>
              <w:left w:val="single" w:sz="4" w:space="0" w:color="auto"/>
              <w:bottom w:val="single" w:sz="4" w:space="0" w:color="auto"/>
              <w:right w:val="single" w:sz="4" w:space="0" w:color="auto"/>
            </w:tcBorders>
            <w:hideMark/>
          </w:tcPr>
          <w:p w14:paraId="4E66885E" w14:textId="77777777" w:rsidR="00ED0B89" w:rsidRPr="00ED0B89" w:rsidRDefault="00ED0B89" w:rsidP="00B96F1E">
            <w:pPr>
              <w:pStyle w:val="TAL"/>
              <w:rPr>
                <w:rFonts w:cs="Arial"/>
                <w:szCs w:val="18"/>
                <w:lang w:eastAsia="ja-JP"/>
              </w:rPr>
            </w:pPr>
            <w:r w:rsidRPr="00ED0B89">
              <w:rPr>
                <w:rFonts w:eastAsia="Malgun Gothic" w:cs="Arial"/>
                <w:szCs w:val="18"/>
                <w:lang w:eastAsia="ko-KR"/>
              </w:rPr>
              <w:t>[</w:t>
            </w:r>
            <w:r w:rsidRPr="00ED0B89">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E8A62C7"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2DFC43F6"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1C7FBC6" w14:textId="77777777" w:rsidR="00ED0B89" w:rsidRPr="00ED0B89" w:rsidRDefault="00ED0B89" w:rsidP="00B96F1E">
            <w:pPr>
              <w:pStyle w:val="TAL"/>
              <w:rPr>
                <w:rFonts w:cs="Arial"/>
                <w:color w:val="000000" w:themeColor="text1"/>
              </w:rPr>
            </w:pPr>
            <w:r w:rsidRPr="00ED0B89">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3012B8BE" w14:textId="77777777" w:rsidR="00ED0B89" w:rsidRPr="00ED0B89" w:rsidRDefault="00ED0B89"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461462" w14:textId="77777777" w:rsidR="00ED0B89" w:rsidRPr="00ED0B89" w:rsidRDefault="00ED0B89" w:rsidP="00B96F1E">
            <w:pPr>
              <w:pStyle w:val="TAL"/>
              <w:rPr>
                <w:rFonts w:cs="Arial"/>
                <w:szCs w:val="18"/>
              </w:rPr>
            </w:pPr>
            <w:r w:rsidRPr="00ED0B89">
              <w:rPr>
                <w:rFonts w:cs="Arial"/>
                <w:color w:val="000000" w:themeColor="text1"/>
              </w:rPr>
              <w:t>Optional with capability signalling. FFS: For UE supports NR sidelink, UE must indicate this FG is supported.</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224CA" w14:textId="77777777" w:rsidR="00ED0B89" w:rsidRDefault="00ED0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897AE" w14:textId="77777777" w:rsidR="00ED0B89" w:rsidRDefault="00ED0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23476" w14:textId="77777777" w:rsidR="00ED0B89" w:rsidRDefault="00ED0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03D23" w14:textId="77777777" w:rsidR="00ED0B89" w:rsidRDefault="00ED0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188CF" w14:textId="77777777" w:rsidR="00ED0B89" w:rsidRDefault="00ED0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293E1" w14:textId="77777777" w:rsidR="00ED0B89" w:rsidRDefault="00ED0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8B514D"/>
    <w:multiLevelType w:val="hybridMultilevel"/>
    <w:tmpl w:val="7D9E8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4"/>
  </w:num>
  <w:num w:numId="3">
    <w:abstractNumId w:val="0"/>
  </w:num>
  <w:num w:numId="4">
    <w:abstractNumId w:val="2"/>
  </w:num>
  <w:num w:numId="5">
    <w:abstractNumId w:val="14"/>
  </w:num>
  <w:num w:numId="6">
    <w:abstractNumId w:val="25"/>
  </w:num>
  <w:num w:numId="7">
    <w:abstractNumId w:val="16"/>
  </w:num>
  <w:num w:numId="8">
    <w:abstractNumId w:val="13"/>
  </w:num>
  <w:num w:numId="9">
    <w:abstractNumId w:val="28"/>
  </w:num>
  <w:num w:numId="10">
    <w:abstractNumId w:val="5"/>
  </w:num>
  <w:num w:numId="11">
    <w:abstractNumId w:val="18"/>
  </w:num>
  <w:num w:numId="12">
    <w:abstractNumId w:val="4"/>
  </w:num>
  <w:num w:numId="13">
    <w:abstractNumId w:val="11"/>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7"/>
  </w:num>
  <w:num w:numId="21">
    <w:abstractNumId w:val="29"/>
  </w:num>
  <w:num w:numId="22">
    <w:abstractNumId w:val="19"/>
  </w:num>
  <w:num w:numId="23">
    <w:abstractNumId w:val="10"/>
  </w:num>
  <w:num w:numId="24">
    <w:abstractNumId w:val="6"/>
  </w:num>
  <w:num w:numId="25">
    <w:abstractNumId w:val="26"/>
  </w:num>
  <w:num w:numId="26">
    <w:abstractNumId w:val="23"/>
  </w:num>
  <w:num w:numId="27">
    <w:abstractNumId w:val="9"/>
  </w:num>
  <w:num w:numId="28">
    <w:abstractNumId w:val="8"/>
  </w:num>
  <w:num w:numId="29">
    <w:abstractNumId w:val="21"/>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2E1"/>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F35"/>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25C5"/>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BAC"/>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19C2"/>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91D"/>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B89"/>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ED0B8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5AIRPNAIUNRU-1830940522-11858</_dlc_DocId>
    <_dlc_DocIdUrl xmlns="71c5aaf6-e6ce-465b-b873-5148d2a4c105">
      <Url>https://nokia.sharepoint.com/sites/c5g/5gradio/_layouts/15/DocIdRedir.aspx?ID=5AIRPNAIUNRU-1830940522-11858</Url>
      <Description>5AIRPNAIUNRU-1830940522-11858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ebabf6ce-2443-438c-9946-ecc878e7654a"/>
    <ds:schemaRef ds:uri="http://purl.org/dc/terms/"/>
    <ds:schemaRef ds:uri="3b34c8f0-1ef5-4d1e-bb66-517ce7fe7356"/>
    <ds:schemaRef ds:uri="71c5aaf6-e6ce-465b-b873-5148d2a4c105"/>
    <ds:schemaRef ds:uri="http://schemas.microsoft.com/office/2006/documentManagement/types"/>
    <ds:schemaRef ds:uri="http://schemas.openxmlformats.org/package/2006/metadata/core-properties"/>
    <ds:schemaRef ds:uri="http://purl.org/dc/elements/1.1/"/>
    <ds:schemaRef ds:uri="http://purl.org/dc/dcmitype/"/>
    <ds:schemaRef ds:uri="95d2e41d-1f11-4347-bb1c-11d6a32975dd"/>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Pages>
  <Words>849</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cp:revision>
  <cp:lastPrinted>2016-06-20T11:35:00Z</cp:lastPrinted>
  <dcterms:created xsi:type="dcterms:W3CDTF">2021-09-30T12:08:00Z</dcterms:created>
  <dcterms:modified xsi:type="dcterms:W3CDTF">2021-10-01T10:17:00Z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363ffca4-e4cb-4b94-8979-d712216eb3cf</vt:lpwstr>
  </property>
</Properties>
</file>